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64B03" w:rsidP="007B6C7D">
            <w:pPr>
              <w:tabs>
                <w:tab w:val="left" w:pos="4007"/>
              </w:tabs>
              <w:spacing w:after="0" w:line="240" w:lineRule="auto"/>
            </w:pPr>
            <w:r>
              <w:t>30</w:t>
            </w:r>
            <w:r w:rsidR="00627514">
              <w:t>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F97397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Default="00F12EC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EC8" w:rsidRPr="007B6C7D" w:rsidRDefault="00F12EC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učebné pomôcky, festival Noc výskumníkov, školenie vyd.</w:t>
            </w:r>
            <w:r w:rsidR="001F6B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Raabe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. </w:t>
            </w:r>
          </w:p>
          <w:p w:rsidR="00D81533" w:rsidRDefault="00D81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B64B03">
              <w:rPr>
                <w:rFonts w:ascii="Times New Roman" w:hAnsi="Times New Roman"/>
              </w:rPr>
              <w:t>2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:</w:t>
            </w:r>
          </w:p>
          <w:p w:rsidR="00D81533" w:rsidRDefault="00B64B03" w:rsidP="00D8153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Oboznámenie sa s navrhovanými didaktickými pomôckami </w:t>
            </w:r>
          </w:p>
          <w:p w:rsidR="00B64B03" w:rsidRPr="00D81533" w:rsidRDefault="00B64B03" w:rsidP="00D8153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Riešenie aktuálnych problémov </w:t>
            </w: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BEF" w:rsidRDefault="00D81533" w:rsidP="001667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7E8">
              <w:rPr>
                <w:rFonts w:ascii="Times New Roman" w:hAnsi="Times New Roman"/>
              </w:rPr>
              <w:t xml:space="preserve">   </w:t>
            </w:r>
            <w:r w:rsidR="00B64B03" w:rsidRPr="001667E8">
              <w:rPr>
                <w:rFonts w:ascii="Times New Roman" w:hAnsi="Times New Roman"/>
              </w:rPr>
              <w:t xml:space="preserve">Na 2. zasadnutí sa členovia  klubu vyjadrili </w:t>
            </w:r>
            <w:r w:rsidR="00206F39" w:rsidRPr="001667E8">
              <w:rPr>
                <w:rFonts w:ascii="Times New Roman" w:hAnsi="Times New Roman"/>
              </w:rPr>
              <w:t xml:space="preserve">k navrhovaným didaktickým pomôckam, ktoré je vhodné zakúpiť na činnosť jednotlivých záujmových útvarov </w:t>
            </w:r>
            <w:r w:rsidR="001C6132">
              <w:rPr>
                <w:rFonts w:ascii="Times New Roman" w:hAnsi="Times New Roman"/>
              </w:rPr>
              <w:t xml:space="preserve">a extrahodín matematiky a slovenského jazyka v 9.ročníku </w:t>
            </w:r>
            <w:r w:rsidR="00206F39" w:rsidRPr="001667E8">
              <w:rPr>
                <w:rFonts w:ascii="Times New Roman" w:hAnsi="Times New Roman"/>
              </w:rPr>
              <w:t xml:space="preserve">(Heuréka, Ja Robot 3D, Krúžok finančnej gramotnosti ). Pomôcky sú </w:t>
            </w:r>
            <w:r w:rsidR="00F12EC8">
              <w:rPr>
                <w:rFonts w:ascii="Times New Roman" w:hAnsi="Times New Roman"/>
              </w:rPr>
              <w:t xml:space="preserve">vybraté </w:t>
            </w:r>
            <w:r w:rsidR="00206F39" w:rsidRPr="001667E8">
              <w:rPr>
                <w:rFonts w:ascii="Times New Roman" w:hAnsi="Times New Roman"/>
              </w:rPr>
              <w:t xml:space="preserve"> tak, aby rozvíjali u žiakov prírodovednú , matematickú, informačnú aj funkčnú gramotnosť. Škola získa na pod</w:t>
            </w:r>
            <w:r w:rsidR="00BC084D" w:rsidRPr="001667E8">
              <w:rPr>
                <w:rFonts w:ascii="Times New Roman" w:hAnsi="Times New Roman"/>
              </w:rPr>
              <w:t>poru</w:t>
            </w:r>
            <w:r w:rsidR="00206F39" w:rsidRPr="001667E8">
              <w:rPr>
                <w:rFonts w:ascii="Times New Roman" w:hAnsi="Times New Roman"/>
              </w:rPr>
              <w:t xml:space="preserve"> záujmových útvarov od</w:t>
            </w:r>
            <w:r w:rsidR="00BC084D" w:rsidRPr="001667E8">
              <w:rPr>
                <w:rFonts w:ascii="Times New Roman" w:hAnsi="Times New Roman"/>
              </w:rPr>
              <w:t>bornú</w:t>
            </w:r>
            <w:r w:rsidR="00206F39" w:rsidRPr="001667E8">
              <w:rPr>
                <w:rFonts w:ascii="Times New Roman" w:hAnsi="Times New Roman"/>
              </w:rPr>
              <w:t xml:space="preserve"> lit</w:t>
            </w:r>
            <w:r w:rsidR="00BC084D" w:rsidRPr="001667E8">
              <w:rPr>
                <w:rFonts w:ascii="Times New Roman" w:hAnsi="Times New Roman"/>
              </w:rPr>
              <w:t>eratúru</w:t>
            </w:r>
            <w:r w:rsidR="00206F39" w:rsidRPr="001667E8">
              <w:rPr>
                <w:rFonts w:ascii="Times New Roman" w:hAnsi="Times New Roman"/>
              </w:rPr>
              <w:t xml:space="preserve"> pre učiteľov aj samotných žiakov (zbierky úloh, vz</w:t>
            </w:r>
            <w:r w:rsidR="00BC084D" w:rsidRPr="001667E8">
              <w:rPr>
                <w:rFonts w:ascii="Times New Roman" w:hAnsi="Times New Roman"/>
              </w:rPr>
              <w:t>d</w:t>
            </w:r>
            <w:r w:rsidR="00206F39" w:rsidRPr="001667E8">
              <w:rPr>
                <w:rFonts w:ascii="Times New Roman" w:hAnsi="Times New Roman"/>
              </w:rPr>
              <w:t>elávacie hry), modely prírodnín, ľudského tela, ale aj program na tvorbu cvičení ALF. Vďaka programu si bu</w:t>
            </w:r>
            <w:r w:rsidR="00BC084D" w:rsidRPr="001667E8">
              <w:rPr>
                <w:rFonts w:ascii="Times New Roman" w:hAnsi="Times New Roman"/>
              </w:rPr>
              <w:t>dú</w:t>
            </w:r>
            <w:r w:rsidR="00206F39" w:rsidRPr="001667E8">
              <w:rPr>
                <w:rFonts w:ascii="Times New Roman" w:hAnsi="Times New Roman"/>
              </w:rPr>
              <w:t xml:space="preserve"> môcť učitelia vytvoriť </w:t>
            </w:r>
            <w:r w:rsidR="00BC084D" w:rsidRPr="001667E8">
              <w:rPr>
                <w:rFonts w:ascii="Times New Roman" w:hAnsi="Times New Roman"/>
              </w:rPr>
              <w:t>vlastné cvičenia , ktoré prispôsobia veku a scho</w:t>
            </w:r>
            <w:r w:rsidR="001C6132">
              <w:rPr>
                <w:rFonts w:ascii="Times New Roman" w:hAnsi="Times New Roman"/>
              </w:rPr>
              <w:t>p</w:t>
            </w:r>
            <w:r w:rsidR="00BC084D" w:rsidRPr="001667E8">
              <w:rPr>
                <w:rFonts w:ascii="Times New Roman" w:hAnsi="Times New Roman"/>
              </w:rPr>
              <w:t xml:space="preserve">nostiam žiakov (úlohy na rozvoj gramotnosti aj pre žiakov ŠVVP). </w:t>
            </w:r>
          </w:p>
          <w:p w:rsidR="001667E8" w:rsidRPr="001667E8" w:rsidRDefault="001667E8" w:rsidP="001667E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E8" w:rsidRDefault="00BC084D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67E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Dňa 27.9.2019 sa vyučujúci klubu zúčastnili festivalu Noc výskumníkov v Banskej Bystrici. Počas </w:t>
            </w:r>
            <w:r w:rsidR="001667E8">
              <w:rPr>
                <w:rFonts w:ascii="Times New Roman" w:hAnsi="Times New Roman"/>
              </w:rPr>
              <w:t xml:space="preserve">prehliadky </w:t>
            </w:r>
            <w:r>
              <w:rPr>
                <w:rFonts w:ascii="Times New Roman" w:hAnsi="Times New Roman"/>
              </w:rPr>
              <w:t xml:space="preserve">sme sa oboznámili s ponukou vzdelávacích a informačných stánkov.  Zaujalo nás programovanie pomocou 3 D tlačiarne, návrhy rôznych pomôcok, ktoré je možné </w:t>
            </w:r>
            <w:r w:rsidR="001667E8">
              <w:rPr>
                <w:rFonts w:ascii="Times New Roman" w:hAnsi="Times New Roman"/>
              </w:rPr>
              <w:t xml:space="preserve">vytlačiť </w:t>
            </w:r>
            <w:r>
              <w:rPr>
                <w:rFonts w:ascii="Times New Roman" w:hAnsi="Times New Roman"/>
              </w:rPr>
              <w:t xml:space="preserve">aj na našej škole a následne využiť na vyučovaní (mapa Slovenska, chemické väzby a značky, rôzne motory a tech. súčiastky). </w:t>
            </w:r>
            <w:r w:rsidR="001667E8">
              <w:rPr>
                <w:rFonts w:ascii="Times New Roman" w:hAnsi="Times New Roman"/>
              </w:rPr>
              <w:t>V stánku geografie nás inšpirovali rôzne geografické hry ( maľovanie mapy tušom, pamiatky UNESCO , určovanie časových pásiem). Veľmi zaujímavá bola ukážka netradičných hračiek – pomôcok, ktoré si žiaci môžu vyrobiť aj doma  z jednoduchých predmetov. Pri stánku s modrotlačou sme si vyskúšali tlač pečiatkami na textil a následné farbenie látky.</w:t>
            </w:r>
          </w:p>
          <w:p w:rsidR="00F12EC8" w:rsidRDefault="00F12EC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084D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zasadnutí klubu sme veľmi pozitívne zhodnotili význam podobných aktivít nielen pre žiakov, ale aj pre učiteľov. Získali sme množstvo inšpirácií, námetov, ktoré môžeme využívať počas vyučovacích hodín i mimoškolskej činnosti.   </w:t>
            </w:r>
          </w:p>
          <w:p w:rsidR="001667E8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667E8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Abs</w:t>
            </w:r>
            <w:r w:rsidR="0087117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lvované vzdelávania a školenia: Ing. Lucia Höherová </w:t>
            </w:r>
            <w:r w:rsidR="001C6132">
              <w:rPr>
                <w:rFonts w:ascii="Times New Roman" w:hAnsi="Times New Roman"/>
              </w:rPr>
              <w:t>sa dňa 25.9.2019 zúčastnila školen</w:t>
            </w:r>
            <w:r w:rsidR="00F12EC8">
              <w:rPr>
                <w:rFonts w:ascii="Times New Roman" w:hAnsi="Times New Roman"/>
              </w:rPr>
              <w:t>í</w:t>
            </w:r>
            <w:r w:rsidR="001C6132">
              <w:rPr>
                <w:rFonts w:ascii="Times New Roman" w:hAnsi="Times New Roman"/>
              </w:rPr>
              <w:t xml:space="preserve"> vyd. Raabe : Neučme čítať len na slovenčine (rozvíjanie čitateľskej gramotnosti na 1. a 2. stupni) </w:t>
            </w:r>
            <w:r w:rsidR="00F12EC8">
              <w:rPr>
                <w:rFonts w:ascii="Times New Roman" w:hAnsi="Times New Roman"/>
              </w:rPr>
              <w:t xml:space="preserve">a </w:t>
            </w:r>
            <w:r w:rsidR="001C6132">
              <w:rPr>
                <w:rFonts w:ascii="Times New Roman" w:hAnsi="Times New Roman"/>
              </w:rPr>
              <w:t xml:space="preserve">Učíte žiakom rozumieť peniazom ?  </w:t>
            </w:r>
            <w:r w:rsidR="00F12EC8">
              <w:rPr>
                <w:rFonts w:ascii="Times New Roman" w:hAnsi="Times New Roman"/>
              </w:rPr>
              <w:t xml:space="preserve">(rozvíjanie finančnej gramotnosti na 1. a 2. stupni). Vydavateľstvo predstavilo dostupné tituly, ktoré u žiakov rozvíjajú schopnosti práce s textom nielen na hodinách slovenského jazyka, ale aj napr. dejepise, geografii, biológii, ,.... . V prípade záujmu je možné, aby zástupcovia firmy prišli aj na našu školu  a bezplatne nám rôzne tituly predstavili a zapožičali. </w:t>
            </w:r>
          </w:p>
          <w:p w:rsidR="001667E8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667E8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1667E8" w:rsidRDefault="001667E8" w:rsidP="00B64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6BEF" w:rsidRDefault="007E6BEF" w:rsidP="00D815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305BB" w:rsidRPr="007B6C7D" w:rsidRDefault="00F305BB" w:rsidP="006275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2B3D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B3DB5" w:rsidRPr="007B6C7D" w:rsidRDefault="002B3DB5" w:rsidP="002B3D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67E8" w:rsidRDefault="00F12EC8" w:rsidP="00F12EC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čo najkratšom čase zakúpenie pomôcok navrhovaných pri plánovaní extrahodín a záujmových útvarov, aby sme s nimi mohli pracovať</w:t>
            </w:r>
            <w:r w:rsidR="001F6B36">
              <w:rPr>
                <w:rFonts w:ascii="Times New Roman" w:hAnsi="Times New Roman"/>
              </w:rPr>
              <w:t xml:space="preserve"> priamo na hodinách</w:t>
            </w:r>
          </w:p>
          <w:p w:rsidR="00F12EC8" w:rsidRDefault="00F12EC8" w:rsidP="00F12EC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nápadov a inšpirácií z festivalu Noc výskumníkov na vyučovaní – zvýšenie záujmu žiakov o vyučovacie hodiny, motivácia</w:t>
            </w:r>
          </w:p>
          <w:p w:rsidR="00F12EC8" w:rsidRPr="00F12EC8" w:rsidRDefault="001F6B36" w:rsidP="00F12EC8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zorganizovať predstavenie titulov vyd.Raabe zástupcami firmy priamo v škole – tituly zamerané na rozvoj čitateľskej a matematickej (finančnej ) gramotnosti</w:t>
            </w:r>
          </w:p>
          <w:p w:rsidR="00753FFC" w:rsidRPr="007B6C7D" w:rsidRDefault="00753FFC" w:rsidP="005321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667E8" w:rsidP="001667E8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1F6B36">
              <w:t xml:space="preserve"> </w:t>
            </w:r>
            <w:r>
              <w:t>Miloslav Storoška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12EC8" w:rsidP="007B6C7D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5321FB"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12EC8" w:rsidP="007B6C7D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5321FB"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30.9.2019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B7" w:rsidRDefault="00B561B7" w:rsidP="00CF35D8">
      <w:pPr>
        <w:spacing w:after="0" w:line="240" w:lineRule="auto"/>
      </w:pPr>
      <w:r>
        <w:separator/>
      </w:r>
    </w:p>
  </w:endnote>
  <w:endnote w:type="continuationSeparator" w:id="0">
    <w:p w:rsidR="00B561B7" w:rsidRDefault="00B561B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B7" w:rsidRDefault="00B561B7" w:rsidP="00CF35D8">
      <w:pPr>
        <w:spacing w:after="0" w:line="240" w:lineRule="auto"/>
      </w:pPr>
      <w:r>
        <w:separator/>
      </w:r>
    </w:p>
  </w:footnote>
  <w:footnote w:type="continuationSeparator" w:id="0">
    <w:p w:rsidR="00B561B7" w:rsidRDefault="00B561B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0131"/>
    <w:rsid w:val="000E6FBF"/>
    <w:rsid w:val="000F127B"/>
    <w:rsid w:val="00111F7A"/>
    <w:rsid w:val="00137050"/>
    <w:rsid w:val="00151F6C"/>
    <w:rsid w:val="001544C0"/>
    <w:rsid w:val="001620FF"/>
    <w:rsid w:val="001667E8"/>
    <w:rsid w:val="001745A4"/>
    <w:rsid w:val="00195BD6"/>
    <w:rsid w:val="001A5EA2"/>
    <w:rsid w:val="001B69AF"/>
    <w:rsid w:val="001C6132"/>
    <w:rsid w:val="001D498E"/>
    <w:rsid w:val="001F6B36"/>
    <w:rsid w:val="00203036"/>
    <w:rsid w:val="00206F39"/>
    <w:rsid w:val="00225CD9"/>
    <w:rsid w:val="002B3DB5"/>
    <w:rsid w:val="002D7F9B"/>
    <w:rsid w:val="002D7FC6"/>
    <w:rsid w:val="002E3F1A"/>
    <w:rsid w:val="00320A54"/>
    <w:rsid w:val="0034733D"/>
    <w:rsid w:val="00356E6B"/>
    <w:rsid w:val="003700F7"/>
    <w:rsid w:val="00373BB3"/>
    <w:rsid w:val="003B127E"/>
    <w:rsid w:val="003F10E0"/>
    <w:rsid w:val="00423CC3"/>
    <w:rsid w:val="00446402"/>
    <w:rsid w:val="0045760A"/>
    <w:rsid w:val="00474343"/>
    <w:rsid w:val="004C05D7"/>
    <w:rsid w:val="004D08A3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83AF0"/>
    <w:rsid w:val="0058712F"/>
    <w:rsid w:val="00592E27"/>
    <w:rsid w:val="00597946"/>
    <w:rsid w:val="005A26FF"/>
    <w:rsid w:val="005F0EC6"/>
    <w:rsid w:val="00627514"/>
    <w:rsid w:val="006377DA"/>
    <w:rsid w:val="006A1CEB"/>
    <w:rsid w:val="006A3977"/>
    <w:rsid w:val="006B6CBE"/>
    <w:rsid w:val="006E77C5"/>
    <w:rsid w:val="00753FFC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C0CE0"/>
    <w:rsid w:val="008C3B1D"/>
    <w:rsid w:val="008C3C41"/>
    <w:rsid w:val="009629F2"/>
    <w:rsid w:val="009710FB"/>
    <w:rsid w:val="00987B3C"/>
    <w:rsid w:val="009B2C9D"/>
    <w:rsid w:val="009B748D"/>
    <w:rsid w:val="009C3018"/>
    <w:rsid w:val="009D1945"/>
    <w:rsid w:val="009F4F76"/>
    <w:rsid w:val="00A20E85"/>
    <w:rsid w:val="00A71E3A"/>
    <w:rsid w:val="00A837BC"/>
    <w:rsid w:val="00A9043F"/>
    <w:rsid w:val="00A94565"/>
    <w:rsid w:val="00AB111C"/>
    <w:rsid w:val="00AF527A"/>
    <w:rsid w:val="00AF5989"/>
    <w:rsid w:val="00B440DB"/>
    <w:rsid w:val="00B561B7"/>
    <w:rsid w:val="00B6172D"/>
    <w:rsid w:val="00B64B03"/>
    <w:rsid w:val="00B71530"/>
    <w:rsid w:val="00B8530A"/>
    <w:rsid w:val="00B9533F"/>
    <w:rsid w:val="00BB5601"/>
    <w:rsid w:val="00BB7CF2"/>
    <w:rsid w:val="00BC084D"/>
    <w:rsid w:val="00BD370D"/>
    <w:rsid w:val="00BF2F35"/>
    <w:rsid w:val="00BF4683"/>
    <w:rsid w:val="00BF4792"/>
    <w:rsid w:val="00C06138"/>
    <w:rsid w:val="00C065E1"/>
    <w:rsid w:val="00C24D5C"/>
    <w:rsid w:val="00C400BB"/>
    <w:rsid w:val="00CA0B4D"/>
    <w:rsid w:val="00CA771E"/>
    <w:rsid w:val="00CD7D64"/>
    <w:rsid w:val="00CF35D8"/>
    <w:rsid w:val="00D0138E"/>
    <w:rsid w:val="00D0796E"/>
    <w:rsid w:val="00D5619C"/>
    <w:rsid w:val="00D81533"/>
    <w:rsid w:val="00DA6ABC"/>
    <w:rsid w:val="00DD1AA4"/>
    <w:rsid w:val="00E36C97"/>
    <w:rsid w:val="00E926D8"/>
    <w:rsid w:val="00EC5730"/>
    <w:rsid w:val="00F12EC8"/>
    <w:rsid w:val="00F305BB"/>
    <w:rsid w:val="00F36E61"/>
    <w:rsid w:val="00F61779"/>
    <w:rsid w:val="00F7000E"/>
    <w:rsid w:val="00F97397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2019-11-18T16:39:00Z</dcterms:created>
  <dcterms:modified xsi:type="dcterms:W3CDTF">2019-11-18T16:39:00Z</dcterms:modified>
</cp:coreProperties>
</file>