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C9" w:rsidRDefault="00F51EC9" w:rsidP="00F51EC9">
      <w:pPr>
        <w:jc w:val="center"/>
        <w:rPr>
          <w:b/>
          <w:sz w:val="32"/>
          <w:szCs w:val="32"/>
          <w:u w:val="double"/>
        </w:rPr>
      </w:pPr>
    </w:p>
    <w:p w:rsidR="00F51EC9" w:rsidRPr="0030601A" w:rsidRDefault="00F51EC9" w:rsidP="00F51EC9">
      <w:pPr>
        <w:jc w:val="center"/>
        <w:rPr>
          <w:b/>
          <w:sz w:val="48"/>
          <w:szCs w:val="48"/>
          <w:u w:val="double"/>
        </w:rPr>
      </w:pPr>
      <w:r w:rsidRPr="0030601A">
        <w:rPr>
          <w:b/>
          <w:sz w:val="48"/>
          <w:szCs w:val="48"/>
          <w:u w:val="double"/>
        </w:rPr>
        <w:t>Gymnázium Františka Švantnera</w:t>
      </w:r>
    </w:p>
    <w:p w:rsidR="00F51EC9" w:rsidRPr="0030601A" w:rsidRDefault="00F51EC9" w:rsidP="00F51EC9">
      <w:pPr>
        <w:jc w:val="center"/>
        <w:rPr>
          <w:b/>
          <w:sz w:val="48"/>
          <w:szCs w:val="48"/>
          <w:u w:val="double"/>
        </w:rPr>
      </w:pPr>
      <w:r>
        <w:rPr>
          <w:b/>
          <w:sz w:val="48"/>
          <w:szCs w:val="48"/>
          <w:u w:val="double"/>
        </w:rPr>
        <w:t>Bernolákova 9</w:t>
      </w:r>
    </w:p>
    <w:p w:rsidR="00F51EC9" w:rsidRPr="0030601A" w:rsidRDefault="00F51EC9" w:rsidP="00F51EC9">
      <w:pPr>
        <w:jc w:val="center"/>
        <w:rPr>
          <w:b/>
          <w:sz w:val="48"/>
          <w:szCs w:val="48"/>
          <w:u w:val="double"/>
        </w:rPr>
      </w:pPr>
      <w:r w:rsidRPr="0030601A">
        <w:rPr>
          <w:b/>
          <w:sz w:val="48"/>
          <w:szCs w:val="48"/>
          <w:u w:val="double"/>
        </w:rPr>
        <w:t>Nová Baňa</w:t>
      </w:r>
    </w:p>
    <w:p w:rsidR="00F51EC9" w:rsidRDefault="00F51EC9" w:rsidP="00F51EC9">
      <w:pPr>
        <w:jc w:val="center"/>
        <w:rPr>
          <w:b/>
          <w:sz w:val="32"/>
          <w:szCs w:val="32"/>
          <w:u w:val="double"/>
        </w:rPr>
      </w:pPr>
    </w:p>
    <w:p w:rsidR="00F51EC9" w:rsidRDefault="00F51EC9" w:rsidP="00F51EC9">
      <w:pPr>
        <w:jc w:val="center"/>
        <w:rPr>
          <w:b/>
          <w:sz w:val="30"/>
          <w:szCs w:val="30"/>
          <w:u w:val="double"/>
        </w:rPr>
      </w:pPr>
    </w:p>
    <w:p w:rsidR="00F51EC9" w:rsidRDefault="00F51EC9" w:rsidP="00F51EC9">
      <w:pPr>
        <w:jc w:val="center"/>
        <w:rPr>
          <w:b/>
          <w:sz w:val="30"/>
          <w:szCs w:val="30"/>
          <w:u w:val="double"/>
        </w:rPr>
      </w:pPr>
    </w:p>
    <w:p w:rsidR="00F51EC9" w:rsidRDefault="00F51EC9" w:rsidP="00F51EC9">
      <w:pPr>
        <w:jc w:val="center"/>
        <w:rPr>
          <w:b/>
          <w:sz w:val="30"/>
          <w:szCs w:val="30"/>
          <w:u w:val="double"/>
        </w:rPr>
      </w:pPr>
    </w:p>
    <w:p w:rsidR="00F51EC9" w:rsidRDefault="00BA71BF" w:rsidP="00F51EC9">
      <w:pPr>
        <w:jc w:val="center"/>
        <w:rPr>
          <w:b/>
          <w:sz w:val="30"/>
          <w:szCs w:val="30"/>
          <w:u w:val="double"/>
        </w:rPr>
      </w:pPr>
      <w:r>
        <w:rPr>
          <w:b/>
          <w:noProof/>
          <w:lang w:eastAsia="sk-SK"/>
        </w:rPr>
        <w:drawing>
          <wp:inline distT="0" distB="0" distL="0" distR="0">
            <wp:extent cx="2487930" cy="2487930"/>
            <wp:effectExtent l="19050" t="0" r="7620" b="0"/>
            <wp:docPr id="1" name="Obrázok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1"/>
                    <pic:cNvPicPr>
                      <a:picLocks noChangeAspect="1" noChangeArrowheads="1"/>
                    </pic:cNvPicPr>
                  </pic:nvPicPr>
                  <pic:blipFill>
                    <a:blip r:embed="rId8" cstate="print"/>
                    <a:srcRect/>
                    <a:stretch>
                      <a:fillRect/>
                    </a:stretch>
                  </pic:blipFill>
                  <pic:spPr bwMode="auto">
                    <a:xfrm>
                      <a:off x="0" y="0"/>
                      <a:ext cx="2487930" cy="2487930"/>
                    </a:xfrm>
                    <a:prstGeom prst="rect">
                      <a:avLst/>
                    </a:prstGeom>
                    <a:noFill/>
                    <a:ln w="9525">
                      <a:noFill/>
                      <a:miter lim="800000"/>
                      <a:headEnd/>
                      <a:tailEnd/>
                    </a:ln>
                  </pic:spPr>
                </pic:pic>
              </a:graphicData>
            </a:graphic>
          </wp:inline>
        </w:drawing>
      </w:r>
    </w:p>
    <w:p w:rsidR="00F51EC9" w:rsidRDefault="00F51EC9" w:rsidP="00F51EC9">
      <w:pPr>
        <w:jc w:val="center"/>
        <w:rPr>
          <w:b/>
          <w:sz w:val="30"/>
          <w:szCs w:val="30"/>
          <w:u w:val="double"/>
        </w:rPr>
      </w:pPr>
    </w:p>
    <w:p w:rsidR="00F51EC9" w:rsidRDefault="00F51EC9" w:rsidP="00F51EC9">
      <w:pPr>
        <w:jc w:val="center"/>
        <w:rPr>
          <w:b/>
          <w:sz w:val="48"/>
          <w:szCs w:val="48"/>
          <w:u w:val="double"/>
        </w:rPr>
      </w:pPr>
    </w:p>
    <w:p w:rsidR="00F51EC9" w:rsidRDefault="00F51EC9" w:rsidP="00F51EC9">
      <w:pPr>
        <w:jc w:val="center"/>
        <w:rPr>
          <w:b/>
          <w:sz w:val="48"/>
          <w:szCs w:val="48"/>
          <w:u w:val="double"/>
        </w:rPr>
      </w:pPr>
    </w:p>
    <w:p w:rsidR="00F51EC9" w:rsidRDefault="00F51EC9" w:rsidP="00F51EC9">
      <w:pPr>
        <w:jc w:val="center"/>
        <w:rPr>
          <w:b/>
          <w:sz w:val="48"/>
          <w:szCs w:val="48"/>
          <w:u w:val="double"/>
        </w:rPr>
      </w:pPr>
      <w:r>
        <w:rPr>
          <w:b/>
          <w:sz w:val="48"/>
          <w:szCs w:val="48"/>
          <w:u w:val="double"/>
        </w:rPr>
        <w:t>Správa o výchovno-vzdelávacej činnosti,</w:t>
      </w:r>
    </w:p>
    <w:p w:rsidR="00F51EC9" w:rsidRDefault="00F51EC9" w:rsidP="00F51EC9">
      <w:pPr>
        <w:jc w:val="center"/>
        <w:rPr>
          <w:b/>
          <w:sz w:val="48"/>
          <w:szCs w:val="48"/>
          <w:u w:val="double"/>
        </w:rPr>
      </w:pPr>
    </w:p>
    <w:p w:rsidR="00F51EC9" w:rsidRDefault="00F51EC9" w:rsidP="00F51EC9">
      <w:pPr>
        <w:jc w:val="center"/>
        <w:rPr>
          <w:b/>
          <w:sz w:val="48"/>
          <w:szCs w:val="48"/>
          <w:u w:val="double"/>
        </w:rPr>
      </w:pPr>
      <w:r>
        <w:rPr>
          <w:b/>
          <w:sz w:val="48"/>
          <w:szCs w:val="48"/>
          <w:u w:val="double"/>
        </w:rPr>
        <w:t>jej výsledkoch a podmienkach školy</w:t>
      </w:r>
    </w:p>
    <w:p w:rsidR="00F51EC9" w:rsidRDefault="00F51EC9" w:rsidP="00F51EC9">
      <w:pPr>
        <w:jc w:val="center"/>
        <w:rPr>
          <w:b/>
          <w:sz w:val="48"/>
          <w:szCs w:val="48"/>
          <w:u w:val="double"/>
        </w:rPr>
      </w:pPr>
    </w:p>
    <w:p w:rsidR="00F51EC9" w:rsidRDefault="00F51EC9" w:rsidP="00F51EC9">
      <w:pPr>
        <w:jc w:val="center"/>
        <w:rPr>
          <w:b/>
          <w:sz w:val="48"/>
          <w:szCs w:val="48"/>
          <w:u w:val="double"/>
        </w:rPr>
      </w:pPr>
      <w:r>
        <w:rPr>
          <w:b/>
          <w:sz w:val="48"/>
          <w:szCs w:val="48"/>
          <w:u w:val="double"/>
        </w:rPr>
        <w:t>za školský rok 201</w:t>
      </w:r>
      <w:r w:rsidR="00C51829">
        <w:rPr>
          <w:b/>
          <w:sz w:val="48"/>
          <w:szCs w:val="48"/>
          <w:u w:val="double"/>
        </w:rPr>
        <w:t>9/2020</w:t>
      </w:r>
    </w:p>
    <w:p w:rsidR="00F51EC9" w:rsidRDefault="00F51EC9" w:rsidP="00F51EC9">
      <w:pPr>
        <w:jc w:val="center"/>
        <w:rPr>
          <w:b/>
        </w:rPr>
      </w:pPr>
    </w:p>
    <w:p w:rsidR="00F51EC9" w:rsidRDefault="00F51EC9" w:rsidP="00F51EC9">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A50D9B" w:rsidRDefault="00A50D9B" w:rsidP="005138D4">
      <w:pPr>
        <w:jc w:val="center"/>
        <w:rPr>
          <w:b/>
        </w:rPr>
      </w:pPr>
    </w:p>
    <w:p w:rsidR="00A50D9B" w:rsidRDefault="00A50D9B" w:rsidP="005138D4">
      <w:pPr>
        <w:jc w:val="center"/>
        <w:rPr>
          <w:b/>
        </w:rPr>
      </w:pPr>
    </w:p>
    <w:p w:rsidR="004676C2" w:rsidRDefault="004676C2" w:rsidP="005138D4">
      <w:pPr>
        <w:jc w:val="center"/>
        <w:rPr>
          <w:b/>
        </w:rPr>
      </w:pPr>
    </w:p>
    <w:p w:rsidR="0046528B" w:rsidRDefault="0046528B" w:rsidP="005138D4">
      <w:pPr>
        <w:jc w:val="center"/>
        <w:rPr>
          <w:b/>
        </w:rPr>
      </w:pPr>
      <w:r>
        <w:rPr>
          <w:b/>
        </w:rPr>
        <w:t>Správa</w:t>
      </w:r>
    </w:p>
    <w:p w:rsidR="0046528B" w:rsidRDefault="0046528B" w:rsidP="0046528B">
      <w:pPr>
        <w:jc w:val="center"/>
        <w:rPr>
          <w:b/>
        </w:rPr>
      </w:pPr>
      <w:r>
        <w:rPr>
          <w:b/>
        </w:rPr>
        <w:t>o</w:t>
      </w:r>
      <w:r w:rsidR="00B10394">
        <w:rPr>
          <w:b/>
        </w:rPr>
        <w:t> </w:t>
      </w:r>
      <w:r>
        <w:rPr>
          <w:b/>
        </w:rPr>
        <w:t>výchovno–vzdelávacej činnosti, jej výsledkoch a podmienkach</w:t>
      </w:r>
    </w:p>
    <w:p w:rsidR="0046528B" w:rsidRDefault="0046528B" w:rsidP="0046528B">
      <w:pPr>
        <w:jc w:val="center"/>
        <w:rPr>
          <w:b/>
        </w:rPr>
      </w:pPr>
      <w:r>
        <w:rPr>
          <w:b/>
        </w:rPr>
        <w:t>Gymnázia Františka Švantnera, Bernolákova 9, 968 01 Nová Baňa</w:t>
      </w:r>
    </w:p>
    <w:p w:rsidR="0046528B" w:rsidRDefault="0046528B" w:rsidP="0046528B">
      <w:pPr>
        <w:jc w:val="center"/>
        <w:rPr>
          <w:b/>
        </w:rPr>
      </w:pPr>
      <w:r>
        <w:rPr>
          <w:b/>
        </w:rPr>
        <w:t>za školský rok 20</w:t>
      </w:r>
      <w:r w:rsidR="007B2BBC">
        <w:rPr>
          <w:b/>
        </w:rPr>
        <w:t>1</w:t>
      </w:r>
      <w:r w:rsidR="00C51829">
        <w:rPr>
          <w:b/>
        </w:rPr>
        <w:t>9</w:t>
      </w:r>
      <w:r>
        <w:rPr>
          <w:b/>
        </w:rPr>
        <w:t>/20</w:t>
      </w:r>
      <w:r w:rsidR="00C51829">
        <w:rPr>
          <w:b/>
        </w:rPr>
        <w:t>20</w:t>
      </w:r>
    </w:p>
    <w:p w:rsidR="0046528B" w:rsidRDefault="0046528B" w:rsidP="0046528B">
      <w:pPr>
        <w:jc w:val="center"/>
        <w:rPr>
          <w:b/>
        </w:rPr>
      </w:pPr>
    </w:p>
    <w:p w:rsidR="0046528B" w:rsidRDefault="0046528B" w:rsidP="0046528B">
      <w:pPr>
        <w:pStyle w:val="Nadpis3"/>
        <w:suppressAutoHyphens/>
        <w:spacing w:before="0" w:beforeAutospacing="0" w:after="0" w:afterAutospacing="0"/>
        <w:rPr>
          <w:sz w:val="24"/>
          <w:szCs w:val="24"/>
        </w:rPr>
      </w:pPr>
      <w:r>
        <w:rPr>
          <w:sz w:val="24"/>
          <w:szCs w:val="24"/>
        </w:rPr>
        <w:t xml:space="preserve">Podľa vyhlášky Ministerstva Školstva </w:t>
      </w:r>
      <w:r w:rsidRPr="005A31E3">
        <w:rPr>
          <w:sz w:val="24"/>
          <w:szCs w:val="24"/>
        </w:rPr>
        <w:t>SR 9/2006 Z.z.</w:t>
      </w:r>
    </w:p>
    <w:p w:rsidR="0046528B" w:rsidRDefault="0046528B" w:rsidP="0046528B">
      <w:pPr>
        <w:pStyle w:val="Nadpis3"/>
        <w:suppressAutoHyphens/>
        <w:spacing w:before="0" w:beforeAutospacing="0" w:after="0" w:afterAutospacing="0"/>
        <w:rPr>
          <w:i/>
          <w:sz w:val="24"/>
          <w:szCs w:val="24"/>
        </w:rPr>
      </w:pPr>
    </w:p>
    <w:p w:rsidR="0046528B" w:rsidRDefault="0046528B" w:rsidP="0046528B">
      <w:pPr>
        <w:pStyle w:val="Nadpis3"/>
        <w:suppressAutoHyphens/>
        <w:spacing w:before="0" w:beforeAutospacing="0" w:after="0" w:afterAutospacing="0"/>
        <w:rPr>
          <w:i/>
          <w:sz w:val="24"/>
          <w:szCs w:val="24"/>
        </w:rPr>
      </w:pPr>
      <w:bookmarkStart w:id="0" w:name="1a"/>
      <w:r>
        <w:rPr>
          <w:i/>
          <w:sz w:val="24"/>
          <w:szCs w:val="24"/>
        </w:rPr>
        <w:t>§ 2. ods. 1 a</w:t>
      </w:r>
      <w:bookmarkEnd w:id="0"/>
    </w:p>
    <w:p w:rsidR="0046528B" w:rsidRDefault="0046528B" w:rsidP="0046528B">
      <w:pPr>
        <w:pStyle w:val="Nadpis3"/>
        <w:rPr>
          <w:u w:val="single"/>
        </w:rPr>
      </w:pPr>
      <w:r>
        <w:t>Základné identifikačné údaje o škole</w:t>
      </w:r>
    </w:p>
    <w:tbl>
      <w:tblPr>
        <w:tblW w:w="0" w:type="auto"/>
        <w:tblInd w:w="55" w:type="dxa"/>
        <w:tblLayout w:type="fixed"/>
        <w:tblCellMar>
          <w:top w:w="55" w:type="dxa"/>
          <w:left w:w="55" w:type="dxa"/>
          <w:bottom w:w="55" w:type="dxa"/>
          <w:right w:w="55" w:type="dxa"/>
        </w:tblCellMar>
        <w:tblLook w:val="0000"/>
      </w:tblPr>
      <w:tblGrid>
        <w:gridCol w:w="3721"/>
        <w:gridCol w:w="5845"/>
      </w:tblGrid>
      <w:tr w:rsidR="0046528B">
        <w:tc>
          <w:tcPr>
            <w:tcW w:w="3721" w:type="dxa"/>
            <w:tcBorders>
              <w:top w:val="single" w:sz="2" w:space="0" w:color="000000"/>
              <w:left w:val="single" w:sz="2" w:space="0" w:color="000000"/>
              <w:bottom w:val="single" w:sz="2" w:space="0" w:color="000000"/>
              <w:right w:val="nil"/>
            </w:tcBorders>
            <w:shd w:val="clear" w:color="auto" w:fill="auto"/>
            <w:vAlign w:val="center"/>
          </w:tcPr>
          <w:p w:rsidR="0046528B" w:rsidRDefault="0046528B">
            <w:pPr>
              <w:pStyle w:val="Obsahtabuky"/>
              <w:snapToGrid w:val="0"/>
              <w:rPr>
                <w:b/>
                <w:bCs/>
              </w:rPr>
            </w:pPr>
            <w:r>
              <w:rPr>
                <w:b/>
                <w:bCs/>
              </w:rPr>
              <w:t>Názov školy</w:t>
            </w:r>
          </w:p>
        </w:tc>
        <w:tc>
          <w:tcPr>
            <w:tcW w:w="5845" w:type="dxa"/>
            <w:tcBorders>
              <w:top w:val="single" w:sz="2" w:space="0" w:color="000000"/>
              <w:left w:val="single" w:sz="2" w:space="0" w:color="000000"/>
              <w:bottom w:val="single" w:sz="2" w:space="0" w:color="000000"/>
              <w:right w:val="single" w:sz="2" w:space="0" w:color="000000"/>
            </w:tcBorders>
            <w:shd w:val="clear" w:color="auto" w:fill="auto"/>
          </w:tcPr>
          <w:p w:rsidR="0046528B" w:rsidRDefault="0046528B">
            <w:pPr>
              <w:snapToGrid w:val="0"/>
              <w:rPr>
                <w:b/>
              </w:rPr>
            </w:pPr>
            <w:r>
              <w:rPr>
                <w:b/>
              </w:rPr>
              <w:t>Gymnázium Františka Švantnera</w:t>
            </w:r>
          </w:p>
        </w:tc>
      </w:tr>
      <w:tr w:rsidR="0046528B">
        <w:tc>
          <w:tcPr>
            <w:tcW w:w="3721" w:type="dxa"/>
            <w:tcBorders>
              <w:top w:val="nil"/>
              <w:left w:val="single" w:sz="2" w:space="0" w:color="000000"/>
              <w:bottom w:val="single" w:sz="2" w:space="0" w:color="000000"/>
              <w:right w:val="nil"/>
            </w:tcBorders>
            <w:shd w:val="clear" w:color="auto" w:fill="auto"/>
            <w:vAlign w:val="center"/>
          </w:tcPr>
          <w:p w:rsidR="0046528B" w:rsidRDefault="0046528B">
            <w:pPr>
              <w:pStyle w:val="Obsahtabuky"/>
              <w:snapToGrid w:val="0"/>
              <w:rPr>
                <w:b/>
                <w:bCs/>
              </w:rPr>
            </w:pPr>
            <w:r>
              <w:rPr>
                <w:b/>
                <w:bCs/>
              </w:rPr>
              <w:t>Adresa školy</w:t>
            </w:r>
          </w:p>
        </w:tc>
        <w:tc>
          <w:tcPr>
            <w:tcW w:w="5845" w:type="dxa"/>
            <w:tcBorders>
              <w:top w:val="nil"/>
              <w:left w:val="single" w:sz="2" w:space="0" w:color="000000"/>
              <w:bottom w:val="single" w:sz="2" w:space="0" w:color="000000"/>
              <w:right w:val="single" w:sz="2" w:space="0" w:color="000000"/>
            </w:tcBorders>
            <w:shd w:val="clear" w:color="auto" w:fill="auto"/>
          </w:tcPr>
          <w:p w:rsidR="0046528B" w:rsidRDefault="0046528B">
            <w:pPr>
              <w:snapToGrid w:val="0"/>
              <w:rPr>
                <w:b/>
              </w:rPr>
            </w:pPr>
            <w:r>
              <w:rPr>
                <w:b/>
              </w:rPr>
              <w:t>Bernolákova 9, 968 01 Nová Baňa</w:t>
            </w:r>
          </w:p>
        </w:tc>
      </w:tr>
      <w:tr w:rsidR="0046528B">
        <w:tc>
          <w:tcPr>
            <w:tcW w:w="3721" w:type="dxa"/>
            <w:tcBorders>
              <w:top w:val="nil"/>
              <w:left w:val="single" w:sz="2" w:space="0" w:color="000000"/>
              <w:bottom w:val="single" w:sz="2" w:space="0" w:color="000000"/>
              <w:right w:val="nil"/>
            </w:tcBorders>
            <w:shd w:val="clear" w:color="auto" w:fill="auto"/>
            <w:vAlign w:val="center"/>
          </w:tcPr>
          <w:p w:rsidR="0046528B" w:rsidRDefault="0046528B">
            <w:pPr>
              <w:pStyle w:val="Obsahtabuky"/>
              <w:snapToGrid w:val="0"/>
              <w:rPr>
                <w:b/>
                <w:bCs/>
              </w:rPr>
            </w:pPr>
            <w:r>
              <w:rPr>
                <w:b/>
                <w:bCs/>
              </w:rPr>
              <w:t>Telefón/fax</w:t>
            </w:r>
          </w:p>
          <w:p w:rsidR="0046528B" w:rsidRDefault="0046528B">
            <w:pPr>
              <w:pStyle w:val="Obsahtabuky"/>
              <w:rPr>
                <w:b/>
                <w:bCs/>
              </w:rPr>
            </w:pPr>
            <w:r>
              <w:rPr>
                <w:b/>
                <w:bCs/>
              </w:rPr>
              <w:t>www-stránka</w:t>
            </w:r>
          </w:p>
          <w:p w:rsidR="0046528B" w:rsidRDefault="0046528B">
            <w:pPr>
              <w:pStyle w:val="Obsahtabuky"/>
              <w:rPr>
                <w:b/>
                <w:bCs/>
              </w:rPr>
            </w:pPr>
            <w:r>
              <w:rPr>
                <w:b/>
                <w:bCs/>
              </w:rPr>
              <w:t>Elektronická adresa školy</w:t>
            </w:r>
          </w:p>
        </w:tc>
        <w:tc>
          <w:tcPr>
            <w:tcW w:w="5845" w:type="dxa"/>
            <w:tcBorders>
              <w:top w:val="nil"/>
              <w:left w:val="single" w:sz="2" w:space="0" w:color="000000"/>
              <w:bottom w:val="single" w:sz="2" w:space="0" w:color="000000"/>
              <w:right w:val="single" w:sz="2" w:space="0" w:color="000000"/>
            </w:tcBorders>
            <w:shd w:val="clear" w:color="auto" w:fill="auto"/>
          </w:tcPr>
          <w:p w:rsidR="0046528B" w:rsidRDefault="0046528B">
            <w:pPr>
              <w:snapToGrid w:val="0"/>
            </w:pPr>
            <w:r>
              <w:t>+421 45 6857092 / 6857092</w:t>
            </w:r>
          </w:p>
          <w:p w:rsidR="0046528B" w:rsidRDefault="00E97ADC">
            <w:hyperlink r:id="rId9" w:history="1">
              <w:r w:rsidR="00A20FD5" w:rsidRPr="00573A9E">
                <w:rPr>
                  <w:rStyle w:val="Hypertextovprepojenie"/>
                </w:rPr>
                <w:t>www.gfsnbana.edupage.org</w:t>
              </w:r>
            </w:hyperlink>
          </w:p>
          <w:p w:rsidR="0046528B" w:rsidRDefault="00E97ADC">
            <w:hyperlink r:id="rId10" w:history="1">
              <w:r w:rsidR="0046528B">
                <w:rPr>
                  <w:rStyle w:val="Hypertextovprepojenie"/>
                </w:rPr>
                <w:t>gfs@gfsnbana.edu.sk</w:t>
              </w:r>
            </w:hyperlink>
          </w:p>
        </w:tc>
      </w:tr>
      <w:tr w:rsidR="0046528B">
        <w:tc>
          <w:tcPr>
            <w:tcW w:w="3721" w:type="dxa"/>
            <w:tcBorders>
              <w:top w:val="nil"/>
              <w:left w:val="single" w:sz="2" w:space="0" w:color="000000"/>
              <w:bottom w:val="single" w:sz="2" w:space="0" w:color="000000"/>
              <w:right w:val="nil"/>
            </w:tcBorders>
            <w:shd w:val="clear" w:color="auto" w:fill="auto"/>
            <w:vAlign w:val="center"/>
          </w:tcPr>
          <w:p w:rsidR="0046528B" w:rsidRDefault="0046528B">
            <w:pPr>
              <w:pStyle w:val="Obsahtabuky"/>
              <w:snapToGrid w:val="0"/>
              <w:rPr>
                <w:b/>
                <w:bCs/>
              </w:rPr>
            </w:pPr>
            <w:r>
              <w:rPr>
                <w:b/>
                <w:bCs/>
              </w:rPr>
              <w:t>Zriaďovateľ</w:t>
            </w:r>
          </w:p>
        </w:tc>
        <w:tc>
          <w:tcPr>
            <w:tcW w:w="5845" w:type="dxa"/>
            <w:tcBorders>
              <w:top w:val="nil"/>
              <w:left w:val="single" w:sz="2" w:space="0" w:color="000000"/>
              <w:bottom w:val="single" w:sz="2" w:space="0" w:color="000000"/>
              <w:right w:val="single" w:sz="2" w:space="0" w:color="000000"/>
            </w:tcBorders>
            <w:shd w:val="clear" w:color="auto" w:fill="auto"/>
          </w:tcPr>
          <w:p w:rsidR="0046528B" w:rsidRDefault="0046528B">
            <w:pPr>
              <w:pStyle w:val="Obsahtabuky"/>
              <w:snapToGrid w:val="0"/>
            </w:pPr>
            <w:r>
              <w:t>Banskobystrický samosprávny kraj,</w:t>
            </w:r>
          </w:p>
          <w:p w:rsidR="0046528B" w:rsidRDefault="0046528B" w:rsidP="00A50D9B">
            <w:pPr>
              <w:pStyle w:val="Obsahtabuky"/>
              <w:snapToGrid w:val="0"/>
            </w:pPr>
            <w:r>
              <w:t xml:space="preserve">Námestie SNP </w:t>
            </w:r>
            <w:r w:rsidR="00A50D9B">
              <w:t xml:space="preserve">č. </w:t>
            </w:r>
            <w:r>
              <w:t>23, 97</w:t>
            </w:r>
            <w:r w:rsidR="00A50D9B">
              <w:t>4 0</w:t>
            </w:r>
            <w:r>
              <w:t>1 Banská Bystrica</w:t>
            </w:r>
          </w:p>
        </w:tc>
      </w:tr>
      <w:tr w:rsidR="0046528B">
        <w:tc>
          <w:tcPr>
            <w:tcW w:w="3721" w:type="dxa"/>
            <w:tcBorders>
              <w:top w:val="nil"/>
              <w:left w:val="single" w:sz="2" w:space="0" w:color="000000"/>
              <w:bottom w:val="single" w:sz="2" w:space="0" w:color="000000"/>
              <w:right w:val="nil"/>
            </w:tcBorders>
            <w:shd w:val="clear" w:color="auto" w:fill="auto"/>
            <w:vAlign w:val="center"/>
          </w:tcPr>
          <w:p w:rsidR="0046528B" w:rsidRDefault="0046528B" w:rsidP="005A0688">
            <w:pPr>
              <w:pStyle w:val="Obsahtabuky"/>
              <w:snapToGrid w:val="0"/>
              <w:rPr>
                <w:b/>
                <w:bCs/>
              </w:rPr>
            </w:pPr>
            <w:r>
              <w:rPr>
                <w:b/>
                <w:bCs/>
              </w:rPr>
              <w:t>Riaditeľ</w:t>
            </w:r>
            <w:r w:rsidR="005A0688">
              <w:rPr>
                <w:b/>
                <w:bCs/>
              </w:rPr>
              <w:t>ka</w:t>
            </w:r>
            <w:r w:rsidR="00B60D40">
              <w:rPr>
                <w:b/>
                <w:bCs/>
              </w:rPr>
              <w:t xml:space="preserve"> školy</w:t>
            </w:r>
          </w:p>
        </w:tc>
        <w:tc>
          <w:tcPr>
            <w:tcW w:w="5845" w:type="dxa"/>
            <w:tcBorders>
              <w:top w:val="nil"/>
              <w:left w:val="single" w:sz="2" w:space="0" w:color="000000"/>
              <w:bottom w:val="single" w:sz="2" w:space="0" w:color="000000"/>
              <w:right w:val="single" w:sz="2" w:space="0" w:color="000000"/>
            </w:tcBorders>
            <w:shd w:val="clear" w:color="auto" w:fill="auto"/>
          </w:tcPr>
          <w:p w:rsidR="0046528B" w:rsidRDefault="005A0688" w:rsidP="00432470">
            <w:pPr>
              <w:snapToGrid w:val="0"/>
            </w:pPr>
            <w:r w:rsidRPr="005A0688">
              <w:t>PaedDr.</w:t>
            </w:r>
            <w:r>
              <w:t xml:space="preserve"> Renáta Juhásová</w:t>
            </w:r>
            <w:r w:rsidR="00432470">
              <w:t xml:space="preserve">, </w:t>
            </w:r>
            <w:hyperlink r:id="rId11" w:history="1">
              <w:r w:rsidR="0046528B">
                <w:rPr>
                  <w:rStyle w:val="Hypertextovprepojenie"/>
                </w:rPr>
                <w:t>riaditel@gfsnbana.edu.sk</w:t>
              </w:r>
            </w:hyperlink>
          </w:p>
        </w:tc>
      </w:tr>
      <w:tr w:rsidR="00FC2A23">
        <w:trPr>
          <w:trHeight w:val="580"/>
        </w:trPr>
        <w:tc>
          <w:tcPr>
            <w:tcW w:w="3721" w:type="dxa"/>
            <w:tcBorders>
              <w:top w:val="single" w:sz="4" w:space="0" w:color="auto"/>
              <w:left w:val="single" w:sz="2" w:space="0" w:color="000000"/>
              <w:bottom w:val="single" w:sz="2" w:space="0" w:color="000000"/>
              <w:right w:val="nil"/>
            </w:tcBorders>
            <w:shd w:val="clear" w:color="auto" w:fill="auto"/>
            <w:vAlign w:val="center"/>
          </w:tcPr>
          <w:p w:rsidR="00FC2A23" w:rsidRDefault="00FC2A23" w:rsidP="00FC2A23">
            <w:pPr>
              <w:pStyle w:val="Obsahtabuky"/>
              <w:snapToGrid w:val="0"/>
              <w:rPr>
                <w:b/>
                <w:bCs/>
              </w:rPr>
            </w:pPr>
            <w:r>
              <w:rPr>
                <w:b/>
                <w:bCs/>
              </w:rPr>
              <w:t>Poradné orgány školy</w:t>
            </w:r>
          </w:p>
        </w:tc>
        <w:tc>
          <w:tcPr>
            <w:tcW w:w="5845" w:type="dxa"/>
            <w:tcBorders>
              <w:top w:val="single" w:sz="4" w:space="0" w:color="auto"/>
              <w:left w:val="single" w:sz="2" w:space="0" w:color="000000"/>
              <w:bottom w:val="single" w:sz="2" w:space="0" w:color="000000"/>
              <w:right w:val="single" w:sz="2" w:space="0" w:color="000000"/>
            </w:tcBorders>
            <w:shd w:val="clear" w:color="auto" w:fill="auto"/>
          </w:tcPr>
          <w:p w:rsidR="00FC2A23" w:rsidRDefault="00B10394">
            <w:pPr>
              <w:pStyle w:val="obsahtabuky0"/>
              <w:snapToGrid w:val="0"/>
              <w:spacing w:before="0" w:beforeAutospacing="0" w:after="0" w:afterAutospacing="0"/>
            </w:pPr>
            <w:r>
              <w:t>rada školy, pe</w:t>
            </w:r>
            <w:r w:rsidR="00FC2A23">
              <w:t xml:space="preserve">dagogická rada, </w:t>
            </w:r>
            <w:r>
              <w:t>v</w:t>
            </w:r>
            <w:r w:rsidR="00432470">
              <w:t>zdelávacie oblasti</w:t>
            </w:r>
            <w:r w:rsidR="00FC2A23">
              <w:t>,</w:t>
            </w:r>
          </w:p>
          <w:p w:rsidR="00FC2A23" w:rsidRDefault="00B10394" w:rsidP="00FC2A23">
            <w:r>
              <w:t>rodičovská rada, ž</w:t>
            </w:r>
            <w:r w:rsidR="00FC2A23">
              <w:t>iacka školská rada</w:t>
            </w:r>
          </w:p>
        </w:tc>
      </w:tr>
    </w:tbl>
    <w:p w:rsidR="0046528B" w:rsidRDefault="0046528B" w:rsidP="0046528B">
      <w:pPr>
        <w:jc w:val="center"/>
        <w:rPr>
          <w:b/>
          <w:u w:val="single"/>
        </w:rPr>
      </w:pPr>
    </w:p>
    <w:p w:rsidR="0046528B" w:rsidRDefault="0046528B" w:rsidP="0046528B">
      <w:pPr>
        <w:jc w:val="center"/>
        <w:rPr>
          <w:b/>
          <w:u w:val="single"/>
        </w:rPr>
      </w:pPr>
      <w:r>
        <w:rPr>
          <w:b/>
          <w:u w:val="single"/>
        </w:rPr>
        <w:t>Rada školy</w:t>
      </w:r>
    </w:p>
    <w:p w:rsidR="0046528B" w:rsidRDefault="0046528B" w:rsidP="0046528B">
      <w:pPr>
        <w:jc w:val="center"/>
      </w:pPr>
    </w:p>
    <w:p w:rsidR="002272E9" w:rsidRDefault="0046528B" w:rsidP="00824889">
      <w:pPr>
        <w:ind w:firstLine="708"/>
        <w:jc w:val="both"/>
      </w:pPr>
      <w:r>
        <w:t>Rada školy pri Gymnáziu Františka Švan</w:t>
      </w:r>
      <w:r w:rsidR="00B10394">
        <w:t>tnera, ustanovená v zmysle §24 z</w:t>
      </w:r>
      <w:r>
        <w:t>ákona  Národnej rady Slovenskej republiky č. 596/2003 Z.z. o štátnej správe v školstve a školskej samospráve a o zmene a doplnení niektorých zákonov</w:t>
      </w:r>
      <w:r w:rsidR="0087460B">
        <w:t xml:space="preserve"> v znení neskorších predpisov</w:t>
      </w:r>
      <w:r w:rsidR="00824889">
        <w:t>.</w:t>
      </w:r>
    </w:p>
    <w:p w:rsidR="002272E9" w:rsidRDefault="002272E9" w:rsidP="002272E9">
      <w:pPr>
        <w:ind w:firstLine="708"/>
        <w:jc w:val="both"/>
      </w:pPr>
    </w:p>
    <w:tbl>
      <w:tblPr>
        <w:tblW w:w="4436"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tblPr>
      <w:tblGrid>
        <w:gridCol w:w="2807"/>
        <w:gridCol w:w="5768"/>
      </w:tblGrid>
      <w:tr w:rsidR="00824889"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824889" w:rsidRPr="00216BE8" w:rsidRDefault="00824889">
            <w:pPr>
              <w:suppressAutoHyphens w:val="0"/>
              <w:rPr>
                <w:rFonts w:eastAsia="Times New Roman"/>
                <w:b/>
                <w:lang w:eastAsia="sk-SK"/>
              </w:rPr>
            </w:pPr>
            <w:r w:rsidRPr="00216BE8">
              <w:rPr>
                <w:rFonts w:eastAsia="Times New Roman"/>
                <w:b/>
                <w:lang w:eastAsia="sk-SK"/>
              </w:rPr>
              <w:t>Členovia Rady školy</w:t>
            </w:r>
          </w:p>
        </w:tc>
        <w:tc>
          <w:tcPr>
            <w:tcW w:w="3363" w:type="pct"/>
            <w:tcBorders>
              <w:top w:val="single" w:sz="2" w:space="0" w:color="000000"/>
              <w:left w:val="single" w:sz="4" w:space="0" w:color="auto"/>
              <w:bottom w:val="single" w:sz="2" w:space="0" w:color="000000"/>
              <w:right w:val="single" w:sz="2" w:space="0" w:color="000000"/>
            </w:tcBorders>
          </w:tcPr>
          <w:p w:rsidR="00824889" w:rsidRPr="00A738ED" w:rsidRDefault="00824889" w:rsidP="00824889">
            <w:pPr>
              <w:suppressAutoHyphens w:val="0"/>
              <w:rPr>
                <w:rFonts w:eastAsia="Times New Roman"/>
                <w:lang w:eastAsia="sk-SK"/>
              </w:rPr>
            </w:pPr>
            <w:r w:rsidRPr="00216BE8">
              <w:rPr>
                <w:rFonts w:eastAsia="Times New Roman"/>
                <w:b/>
                <w:lang w:eastAsia="sk-SK"/>
              </w:rPr>
              <w:t>Titul, priezvisko, meno</w:t>
            </w:r>
          </w:p>
        </w:tc>
      </w:tr>
      <w:tr w:rsidR="00824889"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824889" w:rsidRPr="00216BE8" w:rsidRDefault="00354C15">
            <w:pPr>
              <w:suppressAutoHyphens w:val="0"/>
              <w:rPr>
                <w:rFonts w:eastAsia="Times New Roman"/>
                <w:lang w:eastAsia="sk-SK"/>
              </w:rPr>
            </w:pPr>
            <w:r w:rsidRPr="00216BE8">
              <w:rPr>
                <w:rFonts w:eastAsia="Times New Roman"/>
                <w:lang w:eastAsia="sk-SK"/>
              </w:rPr>
              <w:t>pedagogickí zamestnanci</w:t>
            </w:r>
          </w:p>
        </w:tc>
        <w:tc>
          <w:tcPr>
            <w:tcW w:w="3363" w:type="pct"/>
            <w:tcBorders>
              <w:top w:val="single" w:sz="2" w:space="0" w:color="000000"/>
              <w:left w:val="single" w:sz="4" w:space="0" w:color="auto"/>
              <w:bottom w:val="single" w:sz="2" w:space="0" w:color="000000"/>
              <w:right w:val="single" w:sz="2" w:space="0" w:color="000000"/>
            </w:tcBorders>
            <w:vAlign w:val="bottom"/>
          </w:tcPr>
          <w:p w:rsidR="00824889" w:rsidRPr="00FA5651" w:rsidRDefault="00BE30BA" w:rsidP="00354C15">
            <w:pPr>
              <w:suppressAutoHyphens w:val="0"/>
              <w:rPr>
                <w:rFonts w:eastAsia="Times New Roman"/>
                <w:lang w:eastAsia="sk-SK"/>
              </w:rPr>
            </w:pPr>
            <w:r>
              <w:rPr>
                <w:rFonts w:eastAsia="Times New Roman"/>
                <w:lang w:eastAsia="sk-SK"/>
              </w:rPr>
              <w:t xml:space="preserve">Mgr. Andrea Budinská </w:t>
            </w:r>
            <w:r w:rsidR="005D4654">
              <w:rPr>
                <w:rFonts w:eastAsia="Times New Roman"/>
                <w:lang w:eastAsia="sk-SK"/>
              </w:rPr>
              <w:t>–</w:t>
            </w:r>
            <w:r w:rsidR="00341FE4">
              <w:rPr>
                <w:rFonts w:eastAsia="Times New Roman"/>
                <w:lang w:eastAsia="sk-SK"/>
              </w:rPr>
              <w:t xml:space="preserve"> </w:t>
            </w:r>
            <w:r w:rsidR="00354C15" w:rsidRPr="00216BE8">
              <w:rPr>
                <w:rFonts w:eastAsia="Times New Roman"/>
                <w:lang w:eastAsia="sk-SK"/>
              </w:rPr>
              <w:t>predsed</w:t>
            </w:r>
            <w:r w:rsidR="00354C15">
              <w:rPr>
                <w:rFonts w:eastAsia="Times New Roman"/>
                <w:lang w:eastAsia="sk-SK"/>
              </w:rPr>
              <w:t>níčka</w:t>
            </w:r>
          </w:p>
        </w:tc>
      </w:tr>
      <w:tr w:rsidR="00824889"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824889" w:rsidRPr="00216BE8" w:rsidRDefault="00824889">
            <w:pPr>
              <w:suppressAutoHyphens w:val="0"/>
              <w:rPr>
                <w:rFonts w:eastAsia="Times New Roman"/>
                <w:lang w:eastAsia="sk-SK"/>
              </w:rPr>
            </w:pPr>
          </w:p>
        </w:tc>
        <w:tc>
          <w:tcPr>
            <w:tcW w:w="3363" w:type="pct"/>
            <w:tcBorders>
              <w:top w:val="single" w:sz="2" w:space="0" w:color="000000"/>
              <w:left w:val="single" w:sz="4" w:space="0" w:color="auto"/>
              <w:bottom w:val="single" w:sz="2" w:space="0" w:color="000000"/>
              <w:right w:val="single" w:sz="2" w:space="0" w:color="000000"/>
            </w:tcBorders>
            <w:vAlign w:val="bottom"/>
          </w:tcPr>
          <w:p w:rsidR="00824889" w:rsidRPr="00FA5651" w:rsidRDefault="00042D91" w:rsidP="00BE30BA">
            <w:pPr>
              <w:suppressAutoHyphens w:val="0"/>
              <w:rPr>
                <w:rFonts w:eastAsia="Times New Roman"/>
                <w:lang w:eastAsia="sk-SK"/>
              </w:rPr>
            </w:pPr>
            <w:r>
              <w:rPr>
                <w:rFonts w:eastAsia="Times New Roman"/>
                <w:lang w:eastAsia="sk-SK"/>
              </w:rPr>
              <w:t xml:space="preserve">Mgr. </w:t>
            </w:r>
            <w:r w:rsidR="00BE30BA">
              <w:rPr>
                <w:rFonts w:eastAsia="Times New Roman"/>
                <w:lang w:eastAsia="sk-SK"/>
              </w:rPr>
              <w:t>Erika Kopernická</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rsidP="00BD698C">
            <w:pPr>
              <w:suppressAutoHyphens w:val="0"/>
              <w:rPr>
                <w:rFonts w:eastAsia="Times New Roman"/>
                <w:lang w:eastAsia="sk-SK"/>
              </w:rPr>
            </w:pPr>
            <w:r>
              <w:rPr>
                <w:rFonts w:eastAsia="Times New Roman"/>
                <w:lang w:eastAsia="sk-SK"/>
              </w:rPr>
              <w:t>ostatn</w:t>
            </w:r>
            <w:r w:rsidRPr="00216BE8">
              <w:rPr>
                <w:rFonts w:eastAsia="Times New Roman"/>
                <w:lang w:eastAsia="sk-SK"/>
              </w:rPr>
              <w:t>í zamestnanci</w:t>
            </w: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FA5651" w:rsidRDefault="00354C15" w:rsidP="00BD698C">
            <w:pPr>
              <w:suppressAutoHyphens w:val="0"/>
              <w:rPr>
                <w:rFonts w:eastAsia="Times New Roman"/>
                <w:lang w:eastAsia="sk-SK"/>
              </w:rPr>
            </w:pPr>
            <w:r w:rsidRPr="00FA5651">
              <w:rPr>
                <w:rFonts w:eastAsia="Times New Roman"/>
                <w:lang w:eastAsia="sk-SK"/>
              </w:rPr>
              <w:t>Alena Mažgútová</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rsidP="00A50D9B">
            <w:pPr>
              <w:suppressAutoHyphens w:val="0"/>
              <w:rPr>
                <w:rFonts w:eastAsia="Times New Roman"/>
                <w:lang w:eastAsia="sk-SK"/>
              </w:rPr>
            </w:pPr>
            <w:r w:rsidRPr="00216BE8">
              <w:rPr>
                <w:rFonts w:eastAsia="Times New Roman"/>
                <w:lang w:eastAsia="sk-SK"/>
              </w:rPr>
              <w:t>zástupcovia rodičov</w:t>
            </w: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FA5651" w:rsidRDefault="002C2C93" w:rsidP="00705156">
            <w:pPr>
              <w:suppressAutoHyphens w:val="0"/>
              <w:rPr>
                <w:rFonts w:eastAsia="Times New Roman"/>
                <w:lang w:eastAsia="sk-SK"/>
              </w:rPr>
            </w:pPr>
            <w:r>
              <w:rPr>
                <w:rFonts w:eastAsia="Times New Roman"/>
                <w:lang w:eastAsia="sk-SK"/>
              </w:rPr>
              <w:t>Ing. Jozefína Kasanová</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FA5651" w:rsidRDefault="002C2C93" w:rsidP="001D796C">
            <w:pPr>
              <w:suppressAutoHyphens w:val="0"/>
              <w:rPr>
                <w:rFonts w:eastAsia="Times New Roman"/>
                <w:lang w:eastAsia="sk-SK"/>
              </w:rPr>
            </w:pPr>
            <w:r>
              <w:rPr>
                <w:rFonts w:eastAsia="Times New Roman"/>
                <w:lang w:eastAsia="sk-SK"/>
              </w:rPr>
              <w:t>Bc. Bronislava Búryová</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FA5651" w:rsidRDefault="002C2C93" w:rsidP="007A7044">
            <w:pPr>
              <w:suppressAutoHyphens w:val="0"/>
              <w:rPr>
                <w:rFonts w:eastAsia="Times New Roman"/>
                <w:lang w:eastAsia="sk-SK"/>
              </w:rPr>
            </w:pPr>
            <w:r>
              <w:rPr>
                <w:rFonts w:eastAsia="Times New Roman"/>
                <w:lang w:eastAsia="sk-SK"/>
              </w:rPr>
              <w:t>Bc. Marianna Mäsiarová</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r w:rsidRPr="00216BE8">
              <w:rPr>
                <w:rFonts w:eastAsia="Times New Roman"/>
                <w:lang w:eastAsia="sk-SK"/>
              </w:rPr>
              <w:t>zástupca žiakov</w:t>
            </w: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4A510A" w:rsidRDefault="00B10394" w:rsidP="001D796C">
            <w:pPr>
              <w:suppressAutoHyphens w:val="0"/>
              <w:rPr>
                <w:rFonts w:eastAsia="Times New Roman"/>
                <w:highlight w:val="red"/>
                <w:lang w:eastAsia="sk-SK"/>
              </w:rPr>
            </w:pPr>
            <w:r>
              <w:rPr>
                <w:rFonts w:eastAsia="Times New Roman"/>
                <w:lang w:eastAsia="sk-SK"/>
              </w:rPr>
              <w:t>Zuzana Kasanová</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r w:rsidRPr="00216BE8">
              <w:rPr>
                <w:rFonts w:eastAsia="Times New Roman"/>
                <w:lang w:eastAsia="sk-SK"/>
              </w:rPr>
              <w:t>zástupc</w:t>
            </w:r>
            <w:r>
              <w:rPr>
                <w:rFonts w:eastAsia="Times New Roman"/>
                <w:lang w:eastAsia="sk-SK"/>
              </w:rPr>
              <w:t>ovi</w:t>
            </w:r>
            <w:r w:rsidRPr="00216BE8">
              <w:rPr>
                <w:rFonts w:eastAsia="Times New Roman"/>
                <w:lang w:eastAsia="sk-SK"/>
              </w:rPr>
              <w:t>a zriaďovateľa</w:t>
            </w: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FA5651" w:rsidRDefault="005A0688" w:rsidP="002C2C93">
            <w:pPr>
              <w:suppressAutoHyphens w:val="0"/>
              <w:rPr>
                <w:rFonts w:eastAsia="Times New Roman"/>
                <w:lang w:eastAsia="sk-SK"/>
              </w:rPr>
            </w:pPr>
            <w:r>
              <w:rPr>
                <w:rFonts w:eastAsia="Times New Roman"/>
                <w:lang w:eastAsia="sk-SK"/>
              </w:rPr>
              <w:t>Mgr</w:t>
            </w:r>
            <w:r w:rsidR="00354C15" w:rsidRPr="00FA5651">
              <w:rPr>
                <w:rFonts w:eastAsia="Times New Roman"/>
                <w:lang w:eastAsia="sk-SK"/>
              </w:rPr>
              <w:t xml:space="preserve">. </w:t>
            </w:r>
            <w:r w:rsidR="002C2C93">
              <w:rPr>
                <w:rFonts w:eastAsia="Times New Roman"/>
                <w:lang w:eastAsia="sk-SK"/>
              </w:rPr>
              <w:t>Judita Droppová</w:t>
            </w:r>
          </w:p>
        </w:tc>
      </w:tr>
      <w:tr w:rsidR="00354C15" w:rsidRPr="00216BE8" w:rsidTr="00832599">
        <w:trPr>
          <w:trHeight w:val="280"/>
        </w:trPr>
        <w:tc>
          <w:tcPr>
            <w:tcW w:w="1637" w:type="pct"/>
            <w:tcBorders>
              <w:top w:val="single" w:sz="2" w:space="0" w:color="000000"/>
              <w:left w:val="single" w:sz="2" w:space="0" w:color="000000"/>
              <w:bottom w:val="single" w:sz="4" w:space="0" w:color="auto"/>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p>
        </w:tc>
        <w:tc>
          <w:tcPr>
            <w:tcW w:w="3363" w:type="pct"/>
            <w:tcBorders>
              <w:top w:val="single" w:sz="2" w:space="0" w:color="000000"/>
              <w:left w:val="single" w:sz="4" w:space="0" w:color="auto"/>
              <w:bottom w:val="single" w:sz="4" w:space="0" w:color="auto"/>
              <w:right w:val="single" w:sz="2" w:space="0" w:color="000000"/>
            </w:tcBorders>
            <w:vAlign w:val="bottom"/>
          </w:tcPr>
          <w:p w:rsidR="00354C15" w:rsidRPr="00042D91" w:rsidRDefault="00006370" w:rsidP="00BE30BA">
            <w:r>
              <w:t>Ing</w:t>
            </w:r>
            <w:r w:rsidR="002C2C93">
              <w:t xml:space="preserve">. </w:t>
            </w:r>
            <w:r w:rsidR="00C51829">
              <w:t>Alena Píšová</w:t>
            </w:r>
          </w:p>
        </w:tc>
      </w:tr>
      <w:tr w:rsidR="00354C15" w:rsidRPr="00216BE8" w:rsidTr="00832599">
        <w:trPr>
          <w:trHeight w:val="280"/>
        </w:trPr>
        <w:tc>
          <w:tcPr>
            <w:tcW w:w="1637" w:type="pct"/>
            <w:tcBorders>
              <w:top w:val="single" w:sz="4" w:space="0" w:color="auto"/>
              <w:left w:val="single" w:sz="2" w:space="0" w:color="000000"/>
              <w:bottom w:val="single" w:sz="2" w:space="0" w:color="000000"/>
              <w:right w:val="single" w:sz="2" w:space="0" w:color="000000"/>
            </w:tcBorders>
            <w:shd w:val="clear" w:color="auto" w:fill="auto"/>
            <w:noWrap/>
            <w:vAlign w:val="bottom"/>
          </w:tcPr>
          <w:p w:rsidR="00354C15" w:rsidRPr="00216BE8" w:rsidRDefault="00354C15">
            <w:pPr>
              <w:rPr>
                <w:rFonts w:eastAsia="Times New Roman"/>
                <w:lang w:eastAsia="sk-SK"/>
              </w:rPr>
            </w:pPr>
          </w:p>
        </w:tc>
        <w:tc>
          <w:tcPr>
            <w:tcW w:w="3363" w:type="pct"/>
            <w:tcBorders>
              <w:top w:val="single" w:sz="4" w:space="0" w:color="auto"/>
              <w:left w:val="single" w:sz="4" w:space="0" w:color="auto"/>
              <w:bottom w:val="single" w:sz="2" w:space="0" w:color="000000"/>
              <w:right w:val="single" w:sz="2" w:space="0" w:color="000000"/>
            </w:tcBorders>
            <w:vAlign w:val="bottom"/>
          </w:tcPr>
          <w:p w:rsidR="00354C15" w:rsidRPr="00FA5651" w:rsidRDefault="005A0688" w:rsidP="005A0688">
            <w:pPr>
              <w:rPr>
                <w:rFonts w:eastAsia="Times New Roman"/>
                <w:lang w:eastAsia="sk-SK"/>
              </w:rPr>
            </w:pPr>
            <w:r>
              <w:rPr>
                <w:rFonts w:eastAsia="Times New Roman"/>
                <w:lang w:eastAsia="sk-SK"/>
              </w:rPr>
              <w:t xml:space="preserve">Mgr. Ján Havran </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4A510A" w:rsidRDefault="005A0688" w:rsidP="001D796C">
            <w:pPr>
              <w:suppressAutoHyphens w:val="0"/>
              <w:rPr>
                <w:rFonts w:eastAsia="Times New Roman"/>
                <w:highlight w:val="red"/>
                <w:lang w:eastAsia="sk-SK"/>
              </w:rPr>
            </w:pPr>
            <w:r>
              <w:rPr>
                <w:rFonts w:eastAsia="Times New Roman"/>
                <w:lang w:eastAsia="sk-SK"/>
              </w:rPr>
              <w:t>Kamil Danko</w:t>
            </w:r>
          </w:p>
        </w:tc>
      </w:tr>
    </w:tbl>
    <w:p w:rsidR="002B4549" w:rsidRDefault="002B4549" w:rsidP="00B101C9">
      <w:pPr>
        <w:ind w:firstLine="708"/>
        <w:jc w:val="both"/>
      </w:pPr>
    </w:p>
    <w:p w:rsidR="00B101C9" w:rsidRDefault="00B10394" w:rsidP="00B101C9">
      <w:pPr>
        <w:ind w:firstLine="708"/>
        <w:jc w:val="both"/>
      </w:pPr>
      <w:r>
        <w:t>Zasadnutia r</w:t>
      </w:r>
      <w:r w:rsidR="00B101C9">
        <w:t>ady školy prerokovávajú realizáciu úloh stanovených v Štatúte Rady školy pri G</w:t>
      </w:r>
      <w:r w:rsidR="0087460B">
        <w:t xml:space="preserve">ymnáziu </w:t>
      </w:r>
      <w:r w:rsidR="00B101C9">
        <w:t>F</w:t>
      </w:r>
      <w:r w:rsidR="0087460B">
        <w:t xml:space="preserve">rantiška </w:t>
      </w:r>
      <w:r w:rsidR="00B101C9">
        <w:t>Š</w:t>
      </w:r>
      <w:r w:rsidR="0087460B">
        <w:t>vantnera</w:t>
      </w:r>
      <w:r w:rsidR="00B101C9">
        <w:t>. Predseda informuje riaditeľa školy o pláne zasadnutí a výsledkoch zasadnutí písomnou formou. Z rokovaní sa vyhotovuje zápisnica, ktorá sa archivuje a zverejňuje v zborovni školy na príslušnej nástenke.</w:t>
      </w:r>
    </w:p>
    <w:p w:rsidR="002B4549" w:rsidRDefault="002B4549" w:rsidP="00B101C9">
      <w:pPr>
        <w:ind w:firstLine="708"/>
        <w:jc w:val="both"/>
      </w:pPr>
    </w:p>
    <w:p w:rsidR="00705156" w:rsidRDefault="00705156" w:rsidP="002B4549">
      <w:pPr>
        <w:jc w:val="both"/>
      </w:pPr>
    </w:p>
    <w:p w:rsidR="00705156" w:rsidRDefault="00705156" w:rsidP="002B4549">
      <w:pPr>
        <w:jc w:val="both"/>
      </w:pPr>
    </w:p>
    <w:p w:rsidR="00B101C9" w:rsidRPr="00E54848" w:rsidRDefault="00B101C9" w:rsidP="002B4549">
      <w:pPr>
        <w:jc w:val="both"/>
      </w:pPr>
      <w:r w:rsidRPr="00E54848">
        <w:lastRenderedPageBreak/>
        <w:t>Konkrétne body programu prerokované na zasadnutiach</w:t>
      </w:r>
      <w:r w:rsidR="00341FE4">
        <w:t xml:space="preserve"> </w:t>
      </w:r>
      <w:r w:rsidRPr="00E54848">
        <w:t>boli nasledovné:</w:t>
      </w:r>
    </w:p>
    <w:p w:rsidR="00C51829" w:rsidRPr="00E54848" w:rsidRDefault="00C51829" w:rsidP="00235204">
      <w:pPr>
        <w:pStyle w:val="Odsekzoznamu"/>
        <w:numPr>
          <w:ilvl w:val="0"/>
          <w:numId w:val="48"/>
        </w:numPr>
        <w:jc w:val="both"/>
        <w:rPr>
          <w:rFonts w:ascii="Times New Roman" w:hAnsi="Times New Roman"/>
          <w:sz w:val="24"/>
          <w:szCs w:val="24"/>
        </w:rPr>
      </w:pPr>
      <w:r w:rsidRPr="00E54848">
        <w:rPr>
          <w:rFonts w:ascii="Times New Roman" w:hAnsi="Times New Roman"/>
          <w:sz w:val="24"/>
          <w:szCs w:val="24"/>
        </w:rPr>
        <w:t xml:space="preserve">9. 10. 2019 - prerokovanie a schválenie </w:t>
      </w:r>
      <w:r w:rsidRPr="00E54848">
        <w:rPr>
          <w:rFonts w:ascii="Times New Roman" w:hAnsi="Times New Roman"/>
          <w:i/>
          <w:sz w:val="24"/>
          <w:szCs w:val="24"/>
        </w:rPr>
        <w:t xml:space="preserve">Správy o výchovno-vzdelávacej činnosti, jej výsledkoch a podmienkach školy za školský rok 2018/2019 </w:t>
      </w:r>
      <w:r w:rsidRPr="00E54848">
        <w:rPr>
          <w:rFonts w:ascii="Times New Roman" w:hAnsi="Times New Roman"/>
          <w:sz w:val="24"/>
          <w:szCs w:val="24"/>
        </w:rPr>
        <w:t xml:space="preserve">a  </w:t>
      </w:r>
      <w:r w:rsidRPr="00E54848">
        <w:rPr>
          <w:rFonts w:ascii="Times New Roman" w:hAnsi="Times New Roman"/>
          <w:i/>
          <w:sz w:val="24"/>
          <w:szCs w:val="24"/>
        </w:rPr>
        <w:t>Plánu práce školy na školský rok 2019/2020</w:t>
      </w:r>
      <w:r w:rsidRPr="00E54848">
        <w:rPr>
          <w:rFonts w:ascii="Times New Roman" w:hAnsi="Times New Roman"/>
          <w:sz w:val="24"/>
          <w:szCs w:val="24"/>
        </w:rPr>
        <w:t xml:space="preserve"> spolu s  pedagogicko-organizačným a materiálno-technickým zabezpečením výchovno-vzdelávacieho procesu; </w:t>
      </w:r>
    </w:p>
    <w:p w:rsidR="00C51829" w:rsidRPr="00E54848" w:rsidRDefault="00C51829" w:rsidP="00C51829">
      <w:pPr>
        <w:pStyle w:val="Odsekzoznamu"/>
        <w:numPr>
          <w:ilvl w:val="0"/>
          <w:numId w:val="48"/>
        </w:numPr>
        <w:jc w:val="both"/>
        <w:rPr>
          <w:rFonts w:ascii="Times New Roman" w:hAnsi="Times New Roman"/>
          <w:sz w:val="24"/>
          <w:szCs w:val="24"/>
        </w:rPr>
      </w:pPr>
      <w:r w:rsidRPr="00E54848">
        <w:rPr>
          <w:rFonts w:ascii="Times New Roman" w:hAnsi="Times New Roman"/>
          <w:sz w:val="24"/>
          <w:szCs w:val="24"/>
        </w:rPr>
        <w:t>v decembri nastala ďalšia zmena v zložení RŠ – ku dňu 31. 12. 2019 bola z RŠ odvolaná Mgr. D. Gajdošová a ako nová zástupkyňa BBSK bola delegovaná Ing. A. Píšová;</w:t>
      </w:r>
    </w:p>
    <w:p w:rsidR="00C51829" w:rsidRPr="00E54848" w:rsidRDefault="00C51829" w:rsidP="00C51829">
      <w:pPr>
        <w:pStyle w:val="Odsekzoznamu"/>
        <w:numPr>
          <w:ilvl w:val="0"/>
          <w:numId w:val="48"/>
        </w:numPr>
        <w:jc w:val="both"/>
        <w:rPr>
          <w:rFonts w:ascii="Times New Roman" w:hAnsi="Times New Roman"/>
          <w:sz w:val="24"/>
          <w:szCs w:val="24"/>
        </w:rPr>
      </w:pPr>
      <w:r w:rsidRPr="00E54848">
        <w:rPr>
          <w:rFonts w:ascii="Times New Roman" w:hAnsi="Times New Roman"/>
          <w:sz w:val="24"/>
          <w:szCs w:val="24"/>
        </w:rPr>
        <w:t>zasadnutie plánované na 19. 3. 2020 bolo zrušené z dôvodu mimoriadnej situácie a prerušenia vyučovania a prevádzky v školách;</w:t>
      </w:r>
    </w:p>
    <w:p w:rsidR="00C51829" w:rsidRPr="00E54848" w:rsidRDefault="00C51829" w:rsidP="00C51829">
      <w:pPr>
        <w:pStyle w:val="Odsekzoznamu"/>
        <w:numPr>
          <w:ilvl w:val="0"/>
          <w:numId w:val="48"/>
        </w:numPr>
        <w:jc w:val="both"/>
        <w:rPr>
          <w:rFonts w:ascii="Times New Roman" w:hAnsi="Times New Roman"/>
          <w:sz w:val="24"/>
          <w:szCs w:val="24"/>
        </w:rPr>
      </w:pPr>
      <w:r w:rsidRPr="00E54848">
        <w:rPr>
          <w:rFonts w:ascii="Times New Roman" w:hAnsi="Times New Roman"/>
          <w:sz w:val="24"/>
          <w:szCs w:val="24"/>
          <w:shd w:val="clear" w:color="auto" w:fill="FFFFFF"/>
        </w:rPr>
        <w:t>18. 4. 2020 sa skončilo 4-ročné funkčné obdobie RŠ. Vzhľadom na mimoriadnu situáciu nebolo možné uskutočniť nové voľby do RŠ. Funkciu našej RŠ mala dočasne plniť Územná školská rada BBSK (</w:t>
      </w:r>
      <w:r w:rsidRPr="00E54848">
        <w:rPr>
          <w:rFonts w:ascii="Times New Roman" w:hAnsi="Times New Roman"/>
          <w:sz w:val="24"/>
          <w:szCs w:val="24"/>
          <w:bdr w:val="none" w:sz="0" w:space="0" w:color="auto" w:frame="1"/>
          <w:shd w:val="clear" w:color="auto" w:fill="FFFFFF"/>
        </w:rPr>
        <w:t>§</w:t>
      </w:r>
      <w:r w:rsidRPr="00E54848">
        <w:rPr>
          <w:rFonts w:ascii="Times New Roman" w:hAnsi="Times New Roman"/>
          <w:sz w:val="24"/>
          <w:szCs w:val="24"/>
          <w:shd w:val="clear" w:color="auto" w:fill="FFFFFF"/>
        </w:rPr>
        <w:t xml:space="preserve">24, ods. 11 Zákona 596/2003 Z. z) až dovtedy, kým nebude možné uskutočniť voľby. </w:t>
      </w:r>
      <w:r w:rsidRPr="00E54848">
        <w:rPr>
          <w:rFonts w:ascii="Times New Roman" w:hAnsi="Times New Roman"/>
          <w:sz w:val="24"/>
          <w:szCs w:val="24"/>
        </w:rPr>
        <w:t xml:space="preserve">Na základe novelizácie </w:t>
      </w:r>
      <w:r w:rsidRPr="00E54848">
        <w:rPr>
          <w:rFonts w:ascii="Times New Roman" w:hAnsi="Times New Roman"/>
          <w:sz w:val="24"/>
          <w:szCs w:val="24"/>
          <w:shd w:val="clear" w:color="auto" w:fill="FFFFFF"/>
        </w:rPr>
        <w:t xml:space="preserve">Zákona 596/2003 Z. z </w:t>
      </w:r>
      <w:r w:rsidRPr="00E54848">
        <w:rPr>
          <w:rFonts w:ascii="Times New Roman" w:hAnsi="Times New Roman"/>
          <w:sz w:val="24"/>
          <w:szCs w:val="24"/>
        </w:rPr>
        <w:t xml:space="preserve">o štátnej správe v školstve a školskej samospráve a o zmene a doplnení niektorých zákonov (§ 38b ods. 3: Osobitné ustanovenia v čase mimoriadnej situácie, núdzového stavu alebo výnimočného stavu) platnej od 25. 4. 2020 a s odvolaním sa na </w:t>
      </w:r>
      <w:r w:rsidRPr="00E54848">
        <w:rPr>
          <w:rFonts w:ascii="Times New Roman" w:hAnsi="Times New Roman"/>
          <w:bCs/>
          <w:sz w:val="24"/>
          <w:szCs w:val="24"/>
        </w:rPr>
        <w:t xml:space="preserve">stanovisko MŠVVaŠ SR k tejto novelizácii </w:t>
      </w:r>
      <w:r w:rsidRPr="00E54848">
        <w:rPr>
          <w:rFonts w:ascii="Times New Roman" w:hAnsi="Times New Roman"/>
          <w:sz w:val="24"/>
          <w:szCs w:val="24"/>
        </w:rPr>
        <w:t>funkčné obdobie „pôvodnej“  Rady školy pri Gymnáziu Františka Švantnera v Novej Bani plynulo naďalej.</w:t>
      </w:r>
    </w:p>
    <w:p w:rsidR="00C51829" w:rsidRPr="00E54848" w:rsidRDefault="00C51829" w:rsidP="00C51829">
      <w:pPr>
        <w:pStyle w:val="Odsekzoznamu"/>
        <w:numPr>
          <w:ilvl w:val="0"/>
          <w:numId w:val="48"/>
        </w:numPr>
        <w:jc w:val="both"/>
        <w:rPr>
          <w:rFonts w:ascii="Times New Roman" w:hAnsi="Times New Roman"/>
          <w:sz w:val="24"/>
          <w:szCs w:val="24"/>
        </w:rPr>
      </w:pPr>
      <w:r w:rsidRPr="00E54848">
        <w:rPr>
          <w:rFonts w:ascii="Times New Roman" w:hAnsi="Times New Roman"/>
          <w:sz w:val="24"/>
          <w:szCs w:val="24"/>
        </w:rPr>
        <w:t>12. 5. 2020 za mimoriadnych hygienických opatrení sa uskutočnilo zasadnutie,</w:t>
      </w:r>
      <w:r w:rsidR="00341FE4">
        <w:rPr>
          <w:rFonts w:ascii="Times New Roman" w:hAnsi="Times New Roman"/>
          <w:sz w:val="24"/>
          <w:szCs w:val="24"/>
        </w:rPr>
        <w:t xml:space="preserve"> </w:t>
      </w:r>
      <w:r w:rsidRPr="00E54848">
        <w:rPr>
          <w:rFonts w:ascii="Times New Roman" w:hAnsi="Times New Roman"/>
          <w:sz w:val="24"/>
          <w:szCs w:val="24"/>
        </w:rPr>
        <w:t xml:space="preserve">na ktorom sa prerokovali body programu zo zrušeného marcového zasadnutia a ďalšie dôležité body - Plán výkonov na rok šk. rok 2021/2022, Informácie o prijímacom konaní do 1. roč. 4-ročného štúdia v šk. r. 2020/21 a materiál </w:t>
      </w:r>
      <w:r w:rsidRPr="00E54848">
        <w:rPr>
          <w:rFonts w:ascii="Times New Roman" w:hAnsi="Times New Roman"/>
          <w:i/>
          <w:sz w:val="24"/>
          <w:szCs w:val="24"/>
        </w:rPr>
        <w:t>Záchrana siete škôl a školských zariadení SR v zriaďovateľskej pôsobnosti BBSK v mestách Detva, Krupina a Nová Baňa k 31. 08. 2024;</w:t>
      </w:r>
    </w:p>
    <w:p w:rsidR="00C51829" w:rsidRPr="00E54848" w:rsidRDefault="00C51829" w:rsidP="00C51829">
      <w:pPr>
        <w:pStyle w:val="Odsekzoznamu"/>
        <w:numPr>
          <w:ilvl w:val="0"/>
          <w:numId w:val="48"/>
        </w:numPr>
        <w:jc w:val="both"/>
        <w:rPr>
          <w:rFonts w:ascii="Times New Roman" w:hAnsi="Times New Roman"/>
          <w:sz w:val="24"/>
          <w:szCs w:val="24"/>
        </w:rPr>
      </w:pPr>
      <w:r w:rsidRPr="00E54848">
        <w:rPr>
          <w:rFonts w:ascii="Times New Roman" w:hAnsi="Times New Roman"/>
          <w:sz w:val="24"/>
          <w:szCs w:val="24"/>
        </w:rPr>
        <w:t>k 15. 5. 2020 zaniklo členstvo volenej zástupkyni študentov Z. Kasanovej, ktorá zmaturovala, a taktiež Ing. Kasanove</w:t>
      </w:r>
      <w:r w:rsidR="00E54848" w:rsidRPr="00E54848">
        <w:rPr>
          <w:rFonts w:ascii="Times New Roman" w:hAnsi="Times New Roman"/>
          <w:sz w:val="24"/>
          <w:szCs w:val="24"/>
        </w:rPr>
        <w:t>j – volenej zástupkyni rodičov.;</w:t>
      </w:r>
    </w:p>
    <w:p w:rsidR="00C51829" w:rsidRPr="00E54848" w:rsidRDefault="00C51829" w:rsidP="00C51829">
      <w:pPr>
        <w:pStyle w:val="Odsekzoznamu"/>
        <w:numPr>
          <w:ilvl w:val="0"/>
          <w:numId w:val="48"/>
        </w:numPr>
        <w:jc w:val="both"/>
        <w:rPr>
          <w:rFonts w:ascii="Times New Roman" w:hAnsi="Times New Roman"/>
          <w:sz w:val="24"/>
          <w:szCs w:val="24"/>
        </w:rPr>
      </w:pPr>
      <w:r w:rsidRPr="00E54848">
        <w:rPr>
          <w:rFonts w:ascii="Times New Roman" w:hAnsi="Times New Roman"/>
          <w:sz w:val="24"/>
          <w:szCs w:val="24"/>
        </w:rPr>
        <w:t>ŽŠR zvolila novú zástupkyňu št</w:t>
      </w:r>
      <w:r w:rsidR="00E54848" w:rsidRPr="00E54848">
        <w:rPr>
          <w:rFonts w:ascii="Times New Roman" w:hAnsi="Times New Roman"/>
          <w:sz w:val="24"/>
          <w:szCs w:val="24"/>
        </w:rPr>
        <w:t>udentov - P. Búryovú z kvinty.</w:t>
      </w:r>
    </w:p>
    <w:p w:rsidR="00C51829" w:rsidRPr="00E54848" w:rsidRDefault="00C51829" w:rsidP="00C51829">
      <w:pPr>
        <w:jc w:val="both"/>
        <w:rPr>
          <w:rFonts w:cstheme="minorHAnsi"/>
        </w:rPr>
      </w:pPr>
      <w:r w:rsidRPr="00E54848">
        <w:t xml:space="preserve">RŠ mala na konci školského roka 10 členov a jej funkčné obdobie sa skončilo zároveň s ukončením mimoriadnej situácie. Voľby nových členov </w:t>
      </w:r>
      <w:r w:rsidR="00E54848" w:rsidRPr="00E54848">
        <w:t>sa uskutočnia v septembri.</w:t>
      </w:r>
    </w:p>
    <w:p w:rsidR="005B1921" w:rsidRPr="00E54848" w:rsidRDefault="005B1921" w:rsidP="0046528B">
      <w:pPr>
        <w:jc w:val="center"/>
        <w:rPr>
          <w:b/>
          <w:u w:val="single"/>
        </w:rPr>
      </w:pPr>
    </w:p>
    <w:p w:rsidR="0046528B" w:rsidRDefault="006B7688" w:rsidP="0046528B">
      <w:pPr>
        <w:jc w:val="center"/>
        <w:rPr>
          <w:b/>
          <w:u w:val="single"/>
          <w:lang w:val="en-US"/>
        </w:rPr>
      </w:pPr>
      <w:r>
        <w:rPr>
          <w:b/>
          <w:u w:val="single"/>
          <w:lang w:val="en-US"/>
        </w:rPr>
        <w:t>Vzdelávacie oblasti</w:t>
      </w:r>
    </w:p>
    <w:p w:rsidR="0046528B" w:rsidRDefault="0046528B" w:rsidP="0046528B">
      <w:pPr>
        <w:rPr>
          <w:b/>
          <w:u w:val="single"/>
          <w:lang w:val="en-US"/>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2835"/>
        <w:gridCol w:w="2977"/>
      </w:tblGrid>
      <w:tr w:rsidR="0046528B" w:rsidRPr="007370FA" w:rsidTr="002611B1">
        <w:trPr>
          <w:trHeight w:val="255"/>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8B" w:rsidRPr="007370FA" w:rsidRDefault="0046528B" w:rsidP="0028136F">
            <w:pPr>
              <w:rPr>
                <w:b/>
              </w:rPr>
            </w:pPr>
            <w:r w:rsidRPr="007370FA">
              <w:rPr>
                <w:b/>
              </w:rPr>
              <w:t xml:space="preserve">Názov </w:t>
            </w:r>
            <w:r w:rsidR="006B7688">
              <w:rPr>
                <w:b/>
              </w:rPr>
              <w:t>vzdelávacej oblasti</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8B" w:rsidRPr="007370FA" w:rsidRDefault="0046528B" w:rsidP="0028136F">
            <w:pPr>
              <w:rPr>
                <w:b/>
              </w:rPr>
            </w:pPr>
            <w:r w:rsidRPr="007370FA">
              <w:rPr>
                <w:b/>
              </w:rPr>
              <w:t>Vedúci</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8B" w:rsidRPr="007370FA" w:rsidRDefault="0046528B" w:rsidP="0028136F">
            <w:pPr>
              <w:rPr>
                <w:b/>
              </w:rPr>
            </w:pPr>
            <w:r w:rsidRPr="007370FA">
              <w:rPr>
                <w:b/>
              </w:rPr>
              <w:t>Zastúpenie predmetov</w:t>
            </w:r>
          </w:p>
        </w:tc>
      </w:tr>
      <w:tr w:rsidR="006B7688" w:rsidRPr="007370FA" w:rsidTr="002611B1">
        <w:trPr>
          <w:trHeight w:val="170"/>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688" w:rsidRPr="00FC3CF4" w:rsidRDefault="006B7688" w:rsidP="0028136F">
            <w:r w:rsidRPr="00FC3CF4">
              <w:t>Jazyk a komunikácia 1</w:t>
            </w:r>
          </w:p>
        </w:tc>
        <w:tc>
          <w:tcPr>
            <w:tcW w:w="2835" w:type="dxa"/>
            <w:tcBorders>
              <w:top w:val="single" w:sz="4" w:space="0" w:color="auto"/>
              <w:left w:val="single" w:sz="4" w:space="0" w:color="auto"/>
              <w:right w:val="single" w:sz="4" w:space="0" w:color="auto"/>
            </w:tcBorders>
            <w:shd w:val="clear" w:color="auto" w:fill="auto"/>
            <w:noWrap/>
            <w:vAlign w:val="center"/>
          </w:tcPr>
          <w:p w:rsidR="006B7688" w:rsidRPr="00FC3CF4" w:rsidRDefault="00042D91" w:rsidP="0028136F">
            <w:r w:rsidRPr="00FC3CF4">
              <w:t>Mgr. Alena Paštrnáková</w:t>
            </w:r>
          </w:p>
        </w:tc>
        <w:tc>
          <w:tcPr>
            <w:tcW w:w="2977" w:type="dxa"/>
            <w:tcBorders>
              <w:top w:val="single" w:sz="4" w:space="0" w:color="auto"/>
              <w:left w:val="single" w:sz="4" w:space="0" w:color="auto"/>
              <w:right w:val="single" w:sz="4" w:space="0" w:color="auto"/>
            </w:tcBorders>
            <w:shd w:val="clear" w:color="auto" w:fill="auto"/>
            <w:noWrap/>
            <w:vAlign w:val="center"/>
          </w:tcPr>
          <w:p w:rsidR="006B7688" w:rsidRPr="00FC3CF4" w:rsidRDefault="006B7688" w:rsidP="00705156">
            <w:r w:rsidRPr="00FC3CF4">
              <w:t>SJL, D</w:t>
            </w:r>
            <w:r w:rsidR="00E54848">
              <w:t>, ON, GEO</w:t>
            </w:r>
          </w:p>
        </w:tc>
      </w:tr>
      <w:tr w:rsidR="006B7688" w:rsidRPr="007370FA" w:rsidTr="002611B1">
        <w:trPr>
          <w:trHeight w:val="170"/>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688" w:rsidRPr="00FC3CF4" w:rsidRDefault="006B7688" w:rsidP="0028136F">
            <w:r w:rsidRPr="00FC3CF4">
              <w:t>Jazyk a komunikácia 2</w:t>
            </w:r>
          </w:p>
        </w:tc>
        <w:tc>
          <w:tcPr>
            <w:tcW w:w="2835" w:type="dxa"/>
            <w:tcBorders>
              <w:left w:val="single" w:sz="4" w:space="0" w:color="auto"/>
              <w:bottom w:val="single" w:sz="4" w:space="0" w:color="auto"/>
              <w:right w:val="single" w:sz="4" w:space="0" w:color="auto"/>
            </w:tcBorders>
            <w:shd w:val="clear" w:color="auto" w:fill="auto"/>
            <w:noWrap/>
            <w:vAlign w:val="center"/>
          </w:tcPr>
          <w:p w:rsidR="006B7688" w:rsidRPr="00FC3CF4" w:rsidRDefault="006B7688" w:rsidP="0028136F">
            <w:r w:rsidRPr="00FC3CF4">
              <w:t>Mgr. Andrea Budinská</w:t>
            </w:r>
          </w:p>
        </w:tc>
        <w:tc>
          <w:tcPr>
            <w:tcW w:w="2977" w:type="dxa"/>
            <w:tcBorders>
              <w:left w:val="single" w:sz="4" w:space="0" w:color="auto"/>
              <w:bottom w:val="single" w:sz="4" w:space="0" w:color="auto"/>
              <w:right w:val="single" w:sz="4" w:space="0" w:color="auto"/>
            </w:tcBorders>
            <w:shd w:val="clear" w:color="auto" w:fill="auto"/>
            <w:noWrap/>
            <w:vAlign w:val="center"/>
          </w:tcPr>
          <w:p w:rsidR="006B7688" w:rsidRPr="00FC3CF4" w:rsidRDefault="007B2BBC" w:rsidP="002C2C93">
            <w:r w:rsidRPr="00FC3CF4">
              <w:t>ANJ, NEJ</w:t>
            </w:r>
            <w:r w:rsidR="00E54848">
              <w:t>, ŠJ, RJ</w:t>
            </w:r>
          </w:p>
        </w:tc>
      </w:tr>
      <w:tr w:rsidR="00FA5651" w:rsidRPr="007370FA" w:rsidTr="002611B1">
        <w:trPr>
          <w:trHeight w:val="255"/>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FA5651" w:rsidP="0028136F">
            <w:r w:rsidRPr="00FC3CF4">
              <w:t>Matematika a práca s informáciami</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FA5651" w:rsidP="0028136F">
            <w:r w:rsidRPr="00FC3CF4">
              <w:t>Mgr. Darina Bušková</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B101C9" w:rsidP="005A0688">
            <w:r w:rsidRPr="00FC3CF4">
              <w:t>M, INF</w:t>
            </w:r>
          </w:p>
        </w:tc>
      </w:tr>
      <w:tr w:rsidR="00FA5651" w:rsidRPr="007370FA" w:rsidTr="002611B1">
        <w:trPr>
          <w:trHeight w:val="255"/>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FA5651" w:rsidP="0028136F">
            <w:r w:rsidRPr="00FC3CF4">
              <w:t>Človek a</w:t>
            </w:r>
            <w:r w:rsidR="00B10394">
              <w:t> </w:t>
            </w:r>
            <w:r w:rsidRPr="00FC3CF4">
              <w:t>príroda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FA5651" w:rsidP="0028136F">
            <w:r w:rsidRPr="00FC3CF4">
              <w:t>RNDr. Daniela Benčatová</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E54848" w:rsidP="0028136F">
            <w:r>
              <w:t>F, CH, BIO</w:t>
            </w:r>
          </w:p>
        </w:tc>
      </w:tr>
      <w:tr w:rsidR="00FA5651" w:rsidRPr="007370FA" w:rsidTr="002611B1">
        <w:trPr>
          <w:trHeight w:val="255"/>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042D91" w:rsidP="0028136F">
            <w:r w:rsidRPr="00FC3CF4">
              <w:t>Výchovy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042D91" w:rsidP="002C2C93">
            <w:r w:rsidRPr="00FC3CF4">
              <w:t xml:space="preserve">Mgr. </w:t>
            </w:r>
            <w:r w:rsidR="002C2C93">
              <w:t>Erika Kopernická</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042D91" w:rsidP="002C2C93">
            <w:r w:rsidRPr="00FC3CF4">
              <w:t>TSV</w:t>
            </w:r>
            <w:r w:rsidR="00E54848">
              <w:t>, NV, ETV</w:t>
            </w:r>
            <w:r w:rsidR="003E5A13">
              <w:t xml:space="preserve">, </w:t>
            </w:r>
            <w:r w:rsidR="00FA5651" w:rsidRPr="00FC3CF4">
              <w:t>UaK</w:t>
            </w:r>
          </w:p>
        </w:tc>
      </w:tr>
    </w:tbl>
    <w:p w:rsidR="0046528B" w:rsidRPr="00EB04DB" w:rsidRDefault="0046528B" w:rsidP="0046528B">
      <w:pPr>
        <w:rPr>
          <w:b/>
          <w:u w:val="single"/>
        </w:rPr>
      </w:pPr>
    </w:p>
    <w:p w:rsidR="0046528B" w:rsidRDefault="00B076D7" w:rsidP="002272E9">
      <w:pPr>
        <w:jc w:val="both"/>
      </w:pPr>
      <w:r>
        <w:t>Vzdelávacie oblasti</w:t>
      </w:r>
      <w:r w:rsidR="0046528B">
        <w:t xml:space="preserve"> ako poradný orgán vedenia školy a metodický orgán pracujú na základe plánu práce danej </w:t>
      </w:r>
      <w:r>
        <w:t>vzdelávacej oblasti</w:t>
      </w:r>
      <w:r w:rsidR="0046528B">
        <w:t xml:space="preserve">, ktorý sa odvíja </w:t>
      </w:r>
      <w:r>
        <w:t>od plánu práce školy. Členovia vzdelávací</w:t>
      </w:r>
      <w:r w:rsidR="0046528B">
        <w:t xml:space="preserve">ch </w:t>
      </w:r>
      <w:r>
        <w:t>oblast</w:t>
      </w:r>
      <w:r w:rsidR="0046528B">
        <w:t xml:space="preserve">í sa stretávajú na pravidelných zasadnutiach (min. 4x za školský rok) a podľa potreby počas školského roka. </w:t>
      </w:r>
      <w:r w:rsidR="00354C15">
        <w:t>Vedúci</w:t>
      </w:r>
      <w:r w:rsidR="00341FE4">
        <w:t xml:space="preserve"> </w:t>
      </w:r>
      <w:r>
        <w:t>vzdelávacích oblastí</w:t>
      </w:r>
      <w:r w:rsidR="0046528B">
        <w:t xml:space="preserve"> a ich členovia sa pravidelne zúčastňujú metodických stretnutí organizovaných pedagogickými inštitúciami. </w:t>
      </w:r>
    </w:p>
    <w:p w:rsidR="00E54848" w:rsidRDefault="00E54848" w:rsidP="002272E9">
      <w:pPr>
        <w:jc w:val="both"/>
      </w:pPr>
    </w:p>
    <w:p w:rsidR="00E54848" w:rsidRDefault="00E54848" w:rsidP="002272E9">
      <w:pPr>
        <w:jc w:val="both"/>
      </w:pPr>
    </w:p>
    <w:p w:rsidR="00E54848" w:rsidRDefault="00E54848" w:rsidP="002272E9">
      <w:pPr>
        <w:jc w:val="both"/>
      </w:pPr>
    </w:p>
    <w:p w:rsidR="00E54848" w:rsidRDefault="00E54848" w:rsidP="002272E9">
      <w:pPr>
        <w:jc w:val="both"/>
      </w:pPr>
    </w:p>
    <w:p w:rsidR="002C2C93" w:rsidRDefault="002C2C93" w:rsidP="00173D48">
      <w:pPr>
        <w:jc w:val="center"/>
        <w:rPr>
          <w:b/>
          <w:u w:val="single"/>
        </w:rPr>
      </w:pPr>
    </w:p>
    <w:p w:rsidR="00173D48" w:rsidRPr="00037BF0" w:rsidRDefault="00173D48" w:rsidP="002611B1">
      <w:pPr>
        <w:jc w:val="center"/>
        <w:rPr>
          <w:b/>
          <w:u w:val="single"/>
        </w:rPr>
      </w:pPr>
      <w:r w:rsidRPr="00173D48">
        <w:rPr>
          <w:b/>
          <w:u w:val="single"/>
        </w:rPr>
        <w:lastRenderedPageBreak/>
        <w:t>Rodičovská rada</w:t>
      </w:r>
      <w:r w:rsidR="002C2C93" w:rsidRPr="002C2C93">
        <w:rPr>
          <w:b/>
        </w:rPr>
        <w:tab/>
      </w:r>
      <w:r w:rsidR="002C2C93" w:rsidRPr="002C2C93">
        <w:rPr>
          <w:b/>
        </w:rPr>
        <w:tab/>
      </w:r>
      <w:r w:rsidR="002C2C93" w:rsidRPr="002C2C93">
        <w:rPr>
          <w:b/>
        </w:rPr>
        <w:tab/>
      </w:r>
      <w:r w:rsidR="002C2C93" w:rsidRPr="002C2C93">
        <w:rPr>
          <w:b/>
        </w:rPr>
        <w:tab/>
      </w:r>
      <w:r w:rsidR="002C2C93" w:rsidRPr="002C2C93">
        <w:rPr>
          <w:b/>
        </w:rPr>
        <w:tab/>
      </w:r>
      <w:r w:rsidRPr="00037BF0">
        <w:rPr>
          <w:b/>
          <w:u w:val="single"/>
        </w:rPr>
        <w:t>Žiacka školská rada</w:t>
      </w:r>
    </w:p>
    <w:p w:rsidR="00173D48" w:rsidRDefault="00173D48" w:rsidP="0046528B">
      <w:pPr>
        <w:pStyle w:val="Nadpis3"/>
        <w:suppressAutoHyphens/>
        <w:spacing w:before="0" w:beforeAutospacing="0" w:after="0" w:afterAutospacing="0"/>
        <w:rPr>
          <w:i/>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2694"/>
      </w:tblGrid>
      <w:tr w:rsidR="00173D48" w:rsidRPr="007370FA">
        <w:trPr>
          <w:trHeight w:hRule="exact" w:val="284"/>
        </w:trPr>
        <w:tc>
          <w:tcPr>
            <w:tcW w:w="1904" w:type="dxa"/>
            <w:vAlign w:val="center"/>
          </w:tcPr>
          <w:p w:rsidR="00173D48" w:rsidRPr="00145D61" w:rsidRDefault="00173D48" w:rsidP="0028136F">
            <w:pPr>
              <w:spacing w:line="360" w:lineRule="auto"/>
            </w:pPr>
            <w:r w:rsidRPr="00145D61">
              <w:t>Predseda</w:t>
            </w:r>
          </w:p>
        </w:tc>
        <w:tc>
          <w:tcPr>
            <w:tcW w:w="2694" w:type="dxa"/>
            <w:vAlign w:val="center"/>
          </w:tcPr>
          <w:p w:rsidR="00173D48" w:rsidRPr="0021001B" w:rsidRDefault="002C2C93" w:rsidP="0028136F">
            <w:pPr>
              <w:spacing w:line="360" w:lineRule="auto"/>
            </w:pPr>
            <w:r>
              <w:t>Miriam Éderová</w:t>
            </w:r>
          </w:p>
        </w:tc>
      </w:tr>
      <w:tr w:rsidR="00173D48" w:rsidRPr="007370FA">
        <w:trPr>
          <w:trHeight w:hRule="exact" w:val="284"/>
        </w:trPr>
        <w:tc>
          <w:tcPr>
            <w:tcW w:w="1904" w:type="dxa"/>
            <w:vAlign w:val="center"/>
          </w:tcPr>
          <w:p w:rsidR="00173D48" w:rsidRPr="00145D61" w:rsidRDefault="00173D48" w:rsidP="0028136F">
            <w:pPr>
              <w:spacing w:line="360" w:lineRule="auto"/>
            </w:pPr>
            <w:r w:rsidRPr="00145D61">
              <w:t>Hospodárka</w:t>
            </w:r>
          </w:p>
        </w:tc>
        <w:tc>
          <w:tcPr>
            <w:tcW w:w="2694" w:type="dxa"/>
            <w:vAlign w:val="center"/>
          </w:tcPr>
          <w:p w:rsidR="00173D48" w:rsidRPr="0021001B" w:rsidRDefault="00832599" w:rsidP="002C2C93">
            <w:pPr>
              <w:spacing w:line="360" w:lineRule="auto"/>
            </w:pPr>
            <w:r>
              <w:t xml:space="preserve">Erika </w:t>
            </w:r>
            <w:r w:rsidR="002C2C93">
              <w:t>Struhárová</w:t>
            </w:r>
          </w:p>
        </w:tc>
      </w:tr>
      <w:tr w:rsidR="006F0299" w:rsidRPr="007370FA">
        <w:trPr>
          <w:trHeight w:hRule="exact" w:val="284"/>
        </w:trPr>
        <w:tc>
          <w:tcPr>
            <w:tcW w:w="1904" w:type="dxa"/>
            <w:shd w:val="clear" w:color="auto" w:fill="auto"/>
            <w:vAlign w:val="center"/>
          </w:tcPr>
          <w:p w:rsidR="006F0299" w:rsidRDefault="006F0299" w:rsidP="0028136F">
            <w:pPr>
              <w:spacing w:line="360" w:lineRule="auto"/>
            </w:pPr>
            <w:r>
              <w:t>Zástupcovia tried</w:t>
            </w:r>
          </w:p>
        </w:tc>
        <w:tc>
          <w:tcPr>
            <w:tcW w:w="2694" w:type="dxa"/>
            <w:vAlign w:val="center"/>
          </w:tcPr>
          <w:p w:rsidR="006F0299" w:rsidRPr="007B79DB" w:rsidRDefault="000C2387" w:rsidP="0028136F">
            <w:pPr>
              <w:spacing w:line="360" w:lineRule="auto"/>
            </w:pPr>
            <w:r w:rsidRPr="007B79DB">
              <w:t>Elena Marková</w:t>
            </w:r>
          </w:p>
        </w:tc>
      </w:tr>
      <w:tr w:rsidR="00BE30BA" w:rsidRPr="007370FA">
        <w:trPr>
          <w:trHeight w:hRule="exact" w:val="284"/>
        </w:trPr>
        <w:tc>
          <w:tcPr>
            <w:tcW w:w="1904" w:type="dxa"/>
            <w:shd w:val="clear" w:color="auto" w:fill="auto"/>
            <w:vAlign w:val="center"/>
          </w:tcPr>
          <w:p w:rsidR="00BE30BA" w:rsidRDefault="00BE30BA" w:rsidP="00BE30BA">
            <w:pPr>
              <w:spacing w:line="360" w:lineRule="auto"/>
            </w:pPr>
          </w:p>
        </w:tc>
        <w:tc>
          <w:tcPr>
            <w:tcW w:w="2694" w:type="dxa"/>
            <w:vAlign w:val="center"/>
          </w:tcPr>
          <w:p w:rsidR="00BE30BA" w:rsidRPr="007B79DB" w:rsidRDefault="00BE30BA" w:rsidP="00BE30BA">
            <w:pPr>
              <w:spacing w:line="360" w:lineRule="auto"/>
            </w:pPr>
            <w:r w:rsidRPr="007B79DB">
              <w:t>Eva Kasanová</w:t>
            </w:r>
          </w:p>
        </w:tc>
      </w:tr>
      <w:tr w:rsidR="00BE30BA" w:rsidRPr="007370FA">
        <w:trPr>
          <w:trHeight w:hRule="exact" w:val="284"/>
        </w:trPr>
        <w:tc>
          <w:tcPr>
            <w:tcW w:w="1904" w:type="dxa"/>
            <w:vAlign w:val="center"/>
          </w:tcPr>
          <w:p w:rsidR="00BE30BA" w:rsidRDefault="00BE30BA" w:rsidP="00BE30BA">
            <w:pPr>
              <w:spacing w:line="360" w:lineRule="auto"/>
            </w:pPr>
          </w:p>
        </w:tc>
        <w:tc>
          <w:tcPr>
            <w:tcW w:w="2694" w:type="dxa"/>
            <w:vAlign w:val="center"/>
          </w:tcPr>
          <w:p w:rsidR="00BE30BA" w:rsidRPr="00855301" w:rsidRDefault="00BE30BA" w:rsidP="00BE30BA">
            <w:pPr>
              <w:spacing w:line="360" w:lineRule="auto"/>
            </w:pPr>
            <w:r w:rsidRPr="00855301">
              <w:t xml:space="preserve">Ing. </w:t>
            </w:r>
            <w:r>
              <w:t>Jozefína Kasanová</w:t>
            </w:r>
          </w:p>
        </w:tc>
      </w:tr>
      <w:tr w:rsidR="00BE30BA" w:rsidRPr="007370FA">
        <w:trPr>
          <w:trHeight w:hRule="exact" w:val="284"/>
        </w:trPr>
        <w:tc>
          <w:tcPr>
            <w:tcW w:w="1904" w:type="dxa"/>
            <w:vAlign w:val="center"/>
          </w:tcPr>
          <w:p w:rsidR="00BE30BA" w:rsidRDefault="00BE30BA" w:rsidP="00BE30BA">
            <w:pPr>
              <w:spacing w:line="360" w:lineRule="auto"/>
            </w:pPr>
          </w:p>
        </w:tc>
        <w:tc>
          <w:tcPr>
            <w:tcW w:w="2694" w:type="dxa"/>
            <w:vAlign w:val="center"/>
          </w:tcPr>
          <w:p w:rsidR="00BE30BA" w:rsidRPr="00855301" w:rsidRDefault="002C2C93" w:rsidP="00BE30BA">
            <w:pPr>
              <w:spacing w:line="360" w:lineRule="auto"/>
            </w:pPr>
            <w:r>
              <w:t>Ľuboš Brieška</w:t>
            </w:r>
          </w:p>
        </w:tc>
      </w:tr>
    </w:tbl>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5"/>
        <w:gridCol w:w="2679"/>
      </w:tblGrid>
      <w:tr w:rsidR="00173D48" w:rsidRPr="007370FA">
        <w:trPr>
          <w:trHeight w:hRule="exact" w:val="284"/>
        </w:trPr>
        <w:tc>
          <w:tcPr>
            <w:tcW w:w="1995" w:type="dxa"/>
            <w:vAlign w:val="center"/>
          </w:tcPr>
          <w:p w:rsidR="00173D48" w:rsidRPr="00037BF0" w:rsidRDefault="00173D48" w:rsidP="0028136F">
            <w:r w:rsidRPr="00037BF0">
              <w:t>KoordinátorŽŠR</w:t>
            </w:r>
          </w:p>
        </w:tc>
        <w:tc>
          <w:tcPr>
            <w:tcW w:w="2679" w:type="dxa"/>
            <w:vAlign w:val="center"/>
          </w:tcPr>
          <w:p w:rsidR="00173D48" w:rsidRPr="00037BF0" w:rsidRDefault="00173D48" w:rsidP="0028136F">
            <w:r w:rsidRPr="00037BF0">
              <w:t>Mgr. Katarína Sekerková</w:t>
            </w:r>
          </w:p>
        </w:tc>
      </w:tr>
      <w:tr w:rsidR="00173D48" w:rsidRPr="007370FA">
        <w:trPr>
          <w:trHeight w:hRule="exact" w:val="284"/>
        </w:trPr>
        <w:tc>
          <w:tcPr>
            <w:tcW w:w="1995" w:type="dxa"/>
            <w:vAlign w:val="center"/>
          </w:tcPr>
          <w:p w:rsidR="00173D48" w:rsidRPr="00042D91" w:rsidRDefault="00173D48" w:rsidP="0028136F">
            <w:r w:rsidRPr="00042D91">
              <w:t>Predseda</w:t>
            </w:r>
          </w:p>
        </w:tc>
        <w:tc>
          <w:tcPr>
            <w:tcW w:w="2679" w:type="dxa"/>
            <w:vAlign w:val="center"/>
          </w:tcPr>
          <w:p w:rsidR="00173D48" w:rsidRPr="00042D91" w:rsidRDefault="00A30333" w:rsidP="00F30FAC">
            <w:r>
              <w:t>Patrícia Búryová</w:t>
            </w:r>
          </w:p>
        </w:tc>
      </w:tr>
      <w:tr w:rsidR="00173D48" w:rsidRPr="007370FA">
        <w:trPr>
          <w:trHeight w:hRule="exact" w:val="284"/>
        </w:trPr>
        <w:tc>
          <w:tcPr>
            <w:tcW w:w="1995" w:type="dxa"/>
            <w:vAlign w:val="center"/>
          </w:tcPr>
          <w:p w:rsidR="00173D48" w:rsidRPr="00042D91" w:rsidRDefault="00173D48" w:rsidP="0028136F">
            <w:r w:rsidRPr="00042D91">
              <w:t>Podpredseda</w:t>
            </w:r>
          </w:p>
        </w:tc>
        <w:tc>
          <w:tcPr>
            <w:tcW w:w="2679" w:type="dxa"/>
            <w:vAlign w:val="center"/>
          </w:tcPr>
          <w:p w:rsidR="00173D48" w:rsidRPr="00042D91" w:rsidRDefault="00A30333" w:rsidP="00F30FAC">
            <w:r>
              <w:t>Ema Medveďová</w:t>
            </w:r>
          </w:p>
        </w:tc>
      </w:tr>
      <w:tr w:rsidR="00432470" w:rsidRPr="007370FA">
        <w:trPr>
          <w:trHeight w:hRule="exact" w:val="284"/>
        </w:trPr>
        <w:tc>
          <w:tcPr>
            <w:tcW w:w="1995" w:type="dxa"/>
            <w:vAlign w:val="center"/>
          </w:tcPr>
          <w:p w:rsidR="00432470" w:rsidRDefault="00432470" w:rsidP="0028136F">
            <w:r w:rsidRPr="005A0688">
              <w:t>Členovia</w:t>
            </w:r>
          </w:p>
        </w:tc>
        <w:tc>
          <w:tcPr>
            <w:tcW w:w="2679" w:type="dxa"/>
            <w:vAlign w:val="center"/>
          </w:tcPr>
          <w:p w:rsidR="00432470" w:rsidRDefault="00A30333" w:rsidP="0028136F">
            <w:r>
              <w:t>Natália Molnárová</w:t>
            </w:r>
          </w:p>
          <w:p w:rsidR="00A30333" w:rsidRPr="007E0722" w:rsidRDefault="00A30333" w:rsidP="0028136F"/>
        </w:tc>
      </w:tr>
      <w:tr w:rsidR="005A0688" w:rsidRPr="007370FA">
        <w:trPr>
          <w:trHeight w:hRule="exact" w:val="284"/>
        </w:trPr>
        <w:tc>
          <w:tcPr>
            <w:tcW w:w="1995" w:type="dxa"/>
            <w:vAlign w:val="center"/>
          </w:tcPr>
          <w:p w:rsidR="005A0688" w:rsidRDefault="005A0688" w:rsidP="0028136F"/>
        </w:tc>
        <w:tc>
          <w:tcPr>
            <w:tcW w:w="2679" w:type="dxa"/>
            <w:vAlign w:val="center"/>
          </w:tcPr>
          <w:p w:rsidR="005A0688" w:rsidRPr="007E0722" w:rsidRDefault="00F30FAC" w:rsidP="005A0688">
            <w:r>
              <w:t>Simona Káčerová</w:t>
            </w:r>
          </w:p>
        </w:tc>
      </w:tr>
      <w:tr w:rsidR="005A0688" w:rsidRPr="007370FA">
        <w:trPr>
          <w:trHeight w:hRule="exact" w:val="284"/>
        </w:trPr>
        <w:tc>
          <w:tcPr>
            <w:tcW w:w="1995" w:type="dxa"/>
            <w:vAlign w:val="center"/>
          </w:tcPr>
          <w:p w:rsidR="005A0688" w:rsidRPr="007370FA" w:rsidRDefault="005A0688" w:rsidP="0028136F">
            <w:pPr>
              <w:rPr>
                <w:lang w:val="en-US"/>
              </w:rPr>
            </w:pPr>
          </w:p>
        </w:tc>
        <w:tc>
          <w:tcPr>
            <w:tcW w:w="2679" w:type="dxa"/>
            <w:vAlign w:val="center"/>
          </w:tcPr>
          <w:p w:rsidR="005A0688" w:rsidRPr="007E0722" w:rsidRDefault="00F30FAC" w:rsidP="005A0688">
            <w:r>
              <w:t>Alex Zboran</w:t>
            </w:r>
          </w:p>
        </w:tc>
      </w:tr>
      <w:tr w:rsidR="00F30FAC" w:rsidRPr="007370FA">
        <w:trPr>
          <w:trHeight w:hRule="exact" w:val="284"/>
        </w:trPr>
        <w:tc>
          <w:tcPr>
            <w:tcW w:w="1995" w:type="dxa"/>
            <w:vAlign w:val="center"/>
          </w:tcPr>
          <w:p w:rsidR="00F30FAC" w:rsidRPr="007370FA" w:rsidRDefault="00F30FAC" w:rsidP="0028136F">
            <w:pPr>
              <w:rPr>
                <w:lang w:val="en-US"/>
              </w:rPr>
            </w:pPr>
          </w:p>
        </w:tc>
        <w:tc>
          <w:tcPr>
            <w:tcW w:w="2679" w:type="dxa"/>
            <w:vAlign w:val="center"/>
          </w:tcPr>
          <w:p w:rsidR="00F30FAC" w:rsidRPr="007E0722" w:rsidRDefault="00A30333" w:rsidP="00092B6B">
            <w:r>
              <w:t>Karolína Wagnerová</w:t>
            </w:r>
          </w:p>
        </w:tc>
      </w:tr>
      <w:tr w:rsidR="00F30FAC" w:rsidRPr="007370FA">
        <w:trPr>
          <w:trHeight w:hRule="exact" w:val="284"/>
        </w:trPr>
        <w:tc>
          <w:tcPr>
            <w:tcW w:w="1995" w:type="dxa"/>
            <w:vAlign w:val="center"/>
          </w:tcPr>
          <w:p w:rsidR="00F30FAC" w:rsidRPr="007370FA" w:rsidRDefault="00F30FAC" w:rsidP="0028136F">
            <w:pPr>
              <w:rPr>
                <w:lang w:val="en-US"/>
              </w:rPr>
            </w:pPr>
          </w:p>
        </w:tc>
        <w:tc>
          <w:tcPr>
            <w:tcW w:w="2679" w:type="dxa"/>
            <w:vAlign w:val="center"/>
          </w:tcPr>
          <w:p w:rsidR="00F30FAC" w:rsidRPr="007E0722" w:rsidRDefault="00A30333" w:rsidP="00092B6B">
            <w:r>
              <w:t>Šimon Peter Šuhajda</w:t>
            </w:r>
          </w:p>
        </w:tc>
      </w:tr>
      <w:tr w:rsidR="00F30FAC" w:rsidRPr="007370FA">
        <w:trPr>
          <w:trHeight w:hRule="exact" w:val="284"/>
        </w:trPr>
        <w:tc>
          <w:tcPr>
            <w:tcW w:w="1995" w:type="dxa"/>
            <w:vAlign w:val="center"/>
          </w:tcPr>
          <w:p w:rsidR="00F30FAC" w:rsidRPr="007370FA" w:rsidRDefault="00F30FAC" w:rsidP="0028136F">
            <w:pPr>
              <w:rPr>
                <w:lang w:val="en-US"/>
              </w:rPr>
            </w:pPr>
          </w:p>
        </w:tc>
        <w:tc>
          <w:tcPr>
            <w:tcW w:w="2679" w:type="dxa"/>
            <w:vAlign w:val="center"/>
          </w:tcPr>
          <w:p w:rsidR="00F30FAC" w:rsidRPr="007E0722" w:rsidRDefault="00F30FAC" w:rsidP="00092B6B">
            <w:r>
              <w:t>Zuzana Kasanová</w:t>
            </w:r>
          </w:p>
        </w:tc>
      </w:tr>
      <w:tr w:rsidR="00F30FAC" w:rsidRPr="007370FA">
        <w:trPr>
          <w:trHeight w:hRule="exact" w:val="284"/>
        </w:trPr>
        <w:tc>
          <w:tcPr>
            <w:tcW w:w="1995" w:type="dxa"/>
            <w:vAlign w:val="center"/>
          </w:tcPr>
          <w:p w:rsidR="00F30FAC" w:rsidRPr="007370FA" w:rsidRDefault="00F30FAC" w:rsidP="0028136F">
            <w:pPr>
              <w:rPr>
                <w:lang w:val="en-US"/>
              </w:rPr>
            </w:pPr>
          </w:p>
        </w:tc>
        <w:tc>
          <w:tcPr>
            <w:tcW w:w="2679" w:type="dxa"/>
            <w:vAlign w:val="center"/>
          </w:tcPr>
          <w:p w:rsidR="00F30FAC" w:rsidRDefault="00A30333" w:rsidP="005B1921">
            <w:r>
              <w:t>Sarah Babicová</w:t>
            </w:r>
          </w:p>
        </w:tc>
      </w:tr>
      <w:tr w:rsidR="00A30333" w:rsidRPr="007370FA">
        <w:trPr>
          <w:trHeight w:hRule="exact" w:val="284"/>
        </w:trPr>
        <w:tc>
          <w:tcPr>
            <w:tcW w:w="1995" w:type="dxa"/>
            <w:vAlign w:val="center"/>
          </w:tcPr>
          <w:p w:rsidR="00A30333" w:rsidRPr="007370FA" w:rsidRDefault="00A30333" w:rsidP="0028136F">
            <w:pPr>
              <w:rPr>
                <w:lang w:val="en-US"/>
              </w:rPr>
            </w:pPr>
          </w:p>
        </w:tc>
        <w:tc>
          <w:tcPr>
            <w:tcW w:w="2679" w:type="dxa"/>
            <w:vAlign w:val="center"/>
          </w:tcPr>
          <w:p w:rsidR="00A30333" w:rsidRDefault="00A30333" w:rsidP="005B1921">
            <w:r>
              <w:t>Jasmína Youssefová</w:t>
            </w:r>
          </w:p>
        </w:tc>
      </w:tr>
      <w:tr w:rsidR="00A30333" w:rsidRPr="007370FA">
        <w:trPr>
          <w:trHeight w:hRule="exact" w:val="284"/>
        </w:trPr>
        <w:tc>
          <w:tcPr>
            <w:tcW w:w="1995" w:type="dxa"/>
            <w:vAlign w:val="center"/>
          </w:tcPr>
          <w:p w:rsidR="00A30333" w:rsidRPr="007370FA" w:rsidRDefault="00A30333" w:rsidP="0028136F">
            <w:pPr>
              <w:rPr>
                <w:lang w:val="en-US"/>
              </w:rPr>
            </w:pPr>
          </w:p>
        </w:tc>
        <w:tc>
          <w:tcPr>
            <w:tcW w:w="2679" w:type="dxa"/>
            <w:vAlign w:val="center"/>
          </w:tcPr>
          <w:p w:rsidR="00A30333" w:rsidRDefault="00A30333" w:rsidP="005B1921">
            <w:r>
              <w:t>Veronika Adamcová</w:t>
            </w:r>
          </w:p>
        </w:tc>
      </w:tr>
    </w:tbl>
    <w:p w:rsidR="0046528B" w:rsidRDefault="0046528B" w:rsidP="0046528B">
      <w:pPr>
        <w:pStyle w:val="Nadpis3"/>
        <w:suppressAutoHyphens/>
        <w:spacing w:before="0" w:beforeAutospacing="0" w:after="0" w:afterAutospacing="0"/>
        <w:rPr>
          <w:i/>
          <w:sz w:val="24"/>
          <w:szCs w:val="24"/>
        </w:rPr>
      </w:pPr>
      <w:r>
        <w:rPr>
          <w:i/>
          <w:sz w:val="24"/>
          <w:szCs w:val="24"/>
        </w:rPr>
        <w:t>§ 2. ods. 1 b</w:t>
      </w:r>
    </w:p>
    <w:p w:rsidR="0046528B" w:rsidRPr="009B6763" w:rsidRDefault="0046528B" w:rsidP="0046528B">
      <w:pPr>
        <w:tabs>
          <w:tab w:val="center" w:pos="4781"/>
        </w:tabs>
        <w:jc w:val="center"/>
        <w:rPr>
          <w:b/>
          <w:u w:val="single"/>
        </w:rPr>
      </w:pPr>
      <w:r w:rsidRPr="009B6763">
        <w:rPr>
          <w:b/>
          <w:u w:val="single"/>
        </w:rPr>
        <w:t>Údaje o počte žiakov</w:t>
      </w:r>
      <w:r w:rsidR="00715EB9">
        <w:rPr>
          <w:b/>
          <w:u w:val="single"/>
        </w:rPr>
        <w:t>školy</w:t>
      </w:r>
    </w:p>
    <w:p w:rsidR="0046528B" w:rsidRPr="002B4549" w:rsidRDefault="0046528B" w:rsidP="0046528B">
      <w:pPr>
        <w:tabs>
          <w:tab w:val="center" w:pos="4781"/>
        </w:tabs>
        <w:jc w:val="center"/>
        <w:rPr>
          <w:b/>
          <w:u w:val="single"/>
        </w:rPr>
      </w:pPr>
    </w:p>
    <w:p w:rsidR="0046528B" w:rsidRDefault="0046528B" w:rsidP="0046528B">
      <w:pPr>
        <w:tabs>
          <w:tab w:val="center" w:pos="4781"/>
        </w:tabs>
      </w:pPr>
      <w:r w:rsidRPr="007D2AF7">
        <w:t xml:space="preserve">Počet žiakov školy: </w:t>
      </w:r>
      <w:r w:rsidR="00C51829">
        <w:t>84</w:t>
      </w:r>
      <w:r w:rsidRPr="007D2AF7">
        <w:br/>
        <w:t xml:space="preserve">Počet tried: </w:t>
      </w:r>
      <w:r w:rsidR="00DB67AE">
        <w:t>5</w:t>
      </w:r>
      <w:r w:rsidRPr="007D2AF7">
        <w:t xml:space="preserve"> (</w:t>
      </w:r>
      <w:r w:rsidR="00DB67AE">
        <w:t>2</w:t>
      </w:r>
      <w:r w:rsidRPr="007D2AF7">
        <w:t xml:space="preserve"> tried</w:t>
      </w:r>
      <w:r w:rsidR="00CA37D7">
        <w:t>y</w:t>
      </w:r>
      <w:r w:rsidRPr="007D2AF7">
        <w:t xml:space="preserve"> štvorročného štúdia, </w:t>
      </w:r>
      <w:r w:rsidR="00DB67AE">
        <w:t>3</w:t>
      </w:r>
      <w:r w:rsidRPr="007D2AF7">
        <w:t xml:space="preserve"> tried</w:t>
      </w:r>
      <w:r w:rsidR="00DB67AE">
        <w:t>y</w:t>
      </w:r>
      <w:r w:rsidRPr="007D2AF7">
        <w:t xml:space="preserve"> osemročného štúdia)</w:t>
      </w:r>
    </w:p>
    <w:p w:rsidR="00341FE4" w:rsidRDefault="00341FE4" w:rsidP="0046528B">
      <w:pPr>
        <w:tabs>
          <w:tab w:val="center" w:pos="4781"/>
        </w:tabs>
      </w:pPr>
    </w:p>
    <w:tbl>
      <w:tblPr>
        <w:tblW w:w="0" w:type="auto"/>
        <w:tblInd w:w="336" w:type="dxa"/>
        <w:tblLayout w:type="fixed"/>
        <w:tblLook w:val="0000"/>
      </w:tblPr>
      <w:tblGrid>
        <w:gridCol w:w="2112"/>
        <w:gridCol w:w="1080"/>
        <w:gridCol w:w="1881"/>
        <w:gridCol w:w="1881"/>
      </w:tblGrid>
      <w:tr w:rsidR="0046528B">
        <w:trPr>
          <w:trHeight w:hRule="exact" w:val="284"/>
        </w:trPr>
        <w:tc>
          <w:tcPr>
            <w:tcW w:w="2112" w:type="dxa"/>
            <w:tcBorders>
              <w:top w:val="single" w:sz="4" w:space="0" w:color="000000"/>
              <w:left w:val="single" w:sz="4" w:space="0" w:color="000000"/>
              <w:bottom w:val="single" w:sz="4" w:space="0" w:color="000000"/>
              <w:right w:val="nil"/>
            </w:tcBorders>
            <w:shd w:val="clear" w:color="auto" w:fill="auto"/>
          </w:tcPr>
          <w:p w:rsidR="0046528B" w:rsidRDefault="00341FE4">
            <w:pPr>
              <w:snapToGrid w:val="0"/>
              <w:rPr>
                <w:b/>
                <w:lang w:val="de-DE"/>
              </w:rPr>
            </w:pPr>
            <w:r>
              <w:rPr>
                <w:b/>
                <w:lang w:val="de-DE"/>
              </w:rPr>
              <w:t xml:space="preserve">Počet </w:t>
            </w:r>
            <w:r w:rsidR="0046528B">
              <w:rPr>
                <w:b/>
                <w:lang w:val="de-DE"/>
              </w:rPr>
              <w:t>žiakov</w:t>
            </w:r>
          </w:p>
        </w:tc>
        <w:tc>
          <w:tcPr>
            <w:tcW w:w="2961" w:type="dxa"/>
            <w:gridSpan w:val="2"/>
            <w:tcBorders>
              <w:top w:val="single" w:sz="4" w:space="0" w:color="000000"/>
              <w:left w:val="single" w:sz="4" w:space="0" w:color="000000"/>
              <w:bottom w:val="single" w:sz="4" w:space="0" w:color="000000"/>
              <w:right w:val="nil"/>
            </w:tcBorders>
            <w:shd w:val="clear" w:color="auto" w:fill="auto"/>
          </w:tcPr>
          <w:p w:rsidR="0046528B" w:rsidRDefault="0046528B" w:rsidP="00F30FAC">
            <w:pPr>
              <w:snapToGrid w:val="0"/>
              <w:jc w:val="center"/>
              <w:rPr>
                <w:b/>
                <w:lang w:val="de-DE"/>
              </w:rPr>
            </w:pPr>
            <w:r>
              <w:rPr>
                <w:b/>
                <w:lang w:val="de-DE"/>
              </w:rPr>
              <w:t xml:space="preserve">                   k 15. 09.</w:t>
            </w:r>
            <w:r w:rsidR="00562464">
              <w:rPr>
                <w:b/>
                <w:lang w:val="de-DE"/>
              </w:rPr>
              <w:t xml:space="preserve"> 20</w:t>
            </w:r>
            <w:r w:rsidR="00A20FD5">
              <w:rPr>
                <w:b/>
                <w:lang w:val="de-DE"/>
              </w:rPr>
              <w:t>1</w:t>
            </w:r>
            <w:r w:rsidR="00C51829">
              <w:rPr>
                <w:b/>
                <w:lang w:val="de-DE"/>
              </w:rPr>
              <w:t>9</w:t>
            </w:r>
            <w:r>
              <w:rPr>
                <w:b/>
                <w:lang w:val="de-DE"/>
              </w:rPr>
              <w:t xml:space="preserve"> 200</w:t>
            </w:r>
            <w:r w:rsidR="004A510A">
              <w:rPr>
                <w:b/>
                <w:lang w:val="de-DE"/>
              </w:rPr>
              <w:t>9</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46528B" w:rsidRDefault="0046528B" w:rsidP="00F30FAC">
            <w:pPr>
              <w:snapToGrid w:val="0"/>
              <w:jc w:val="center"/>
              <w:rPr>
                <w:b/>
                <w:lang w:val="de-DE"/>
              </w:rPr>
            </w:pPr>
            <w:r>
              <w:rPr>
                <w:b/>
                <w:lang w:val="de-DE"/>
              </w:rPr>
              <w:t>k 31. 08. 20</w:t>
            </w:r>
            <w:r w:rsidR="00C51829">
              <w:rPr>
                <w:b/>
                <w:lang w:val="de-DE"/>
              </w:rPr>
              <w:t>20</w:t>
            </w:r>
          </w:p>
        </w:tc>
      </w:tr>
      <w:tr w:rsidR="00BE30BA">
        <w:trPr>
          <w:trHeight w:hRule="exact" w:val="284"/>
        </w:trPr>
        <w:tc>
          <w:tcPr>
            <w:tcW w:w="2112" w:type="dxa"/>
            <w:tcBorders>
              <w:top w:val="single" w:sz="4" w:space="0" w:color="000000"/>
              <w:left w:val="single" w:sz="4" w:space="0" w:color="000000"/>
              <w:bottom w:val="single" w:sz="4" w:space="0" w:color="auto"/>
              <w:right w:val="nil"/>
            </w:tcBorders>
            <w:shd w:val="clear" w:color="auto" w:fill="auto"/>
          </w:tcPr>
          <w:p w:rsidR="00BE30BA" w:rsidRDefault="00BE30BA">
            <w:pPr>
              <w:snapToGrid w:val="0"/>
              <w:rPr>
                <w:lang w:val="de-DE"/>
              </w:rPr>
            </w:pPr>
            <w:r>
              <w:rPr>
                <w:lang w:val="de-DE"/>
              </w:rPr>
              <w:t>štvorročné štúdium</w:t>
            </w:r>
          </w:p>
        </w:tc>
        <w:tc>
          <w:tcPr>
            <w:tcW w:w="1080" w:type="dxa"/>
            <w:tcBorders>
              <w:top w:val="nil"/>
              <w:left w:val="single" w:sz="4" w:space="0" w:color="000000"/>
              <w:bottom w:val="single" w:sz="4" w:space="0" w:color="000000"/>
              <w:right w:val="single" w:sz="4" w:space="0" w:color="auto"/>
            </w:tcBorders>
            <w:shd w:val="clear" w:color="auto" w:fill="auto"/>
          </w:tcPr>
          <w:p w:rsidR="00BE30BA" w:rsidRDefault="00BE30BA" w:rsidP="00F30FAC">
            <w:pPr>
              <w:snapToGrid w:val="0"/>
              <w:rPr>
                <w:lang w:val="de-DE"/>
              </w:rPr>
            </w:pPr>
            <w:r>
              <w:rPr>
                <w:lang w:val="de-DE"/>
              </w:rPr>
              <w:t>I.A</w:t>
            </w:r>
          </w:p>
        </w:tc>
        <w:tc>
          <w:tcPr>
            <w:tcW w:w="1881" w:type="dxa"/>
            <w:tcBorders>
              <w:top w:val="nil"/>
              <w:left w:val="single" w:sz="4" w:space="0" w:color="auto"/>
              <w:bottom w:val="single" w:sz="4" w:space="0" w:color="auto"/>
              <w:right w:val="nil"/>
            </w:tcBorders>
            <w:shd w:val="clear" w:color="auto" w:fill="auto"/>
          </w:tcPr>
          <w:p w:rsidR="00BE30BA" w:rsidRPr="00747053" w:rsidRDefault="00832599" w:rsidP="00F30FAC">
            <w:pPr>
              <w:snapToGrid w:val="0"/>
              <w:ind w:left="162"/>
              <w:jc w:val="center"/>
              <w:rPr>
                <w:lang w:val="de-DE"/>
              </w:rPr>
            </w:pPr>
            <w:r>
              <w:rPr>
                <w:lang w:val="de-DE"/>
              </w:rPr>
              <w:t>1</w:t>
            </w:r>
            <w:r w:rsidR="00C51829">
              <w:rPr>
                <w:lang w:val="de-DE"/>
              </w:rPr>
              <w:t>7</w:t>
            </w:r>
          </w:p>
        </w:tc>
        <w:tc>
          <w:tcPr>
            <w:tcW w:w="1881" w:type="dxa"/>
            <w:tcBorders>
              <w:top w:val="nil"/>
              <w:left w:val="single" w:sz="4" w:space="0" w:color="000000"/>
              <w:bottom w:val="single" w:sz="4" w:space="0" w:color="auto"/>
              <w:right w:val="single" w:sz="4" w:space="0" w:color="000000"/>
            </w:tcBorders>
            <w:shd w:val="clear" w:color="auto" w:fill="auto"/>
          </w:tcPr>
          <w:p w:rsidR="00BE30BA" w:rsidRPr="00747053" w:rsidRDefault="00832599" w:rsidP="00F30FAC">
            <w:pPr>
              <w:snapToGrid w:val="0"/>
              <w:jc w:val="center"/>
              <w:rPr>
                <w:lang w:val="de-DE"/>
              </w:rPr>
            </w:pPr>
            <w:r>
              <w:rPr>
                <w:lang w:val="de-DE"/>
              </w:rPr>
              <w:t>1</w:t>
            </w:r>
            <w:r w:rsidR="00F30FAC">
              <w:rPr>
                <w:lang w:val="de-DE"/>
              </w:rPr>
              <w:t>8</w:t>
            </w:r>
          </w:p>
        </w:tc>
      </w:tr>
      <w:tr w:rsidR="00832599">
        <w:trPr>
          <w:trHeight w:hRule="exact" w:val="284"/>
        </w:trPr>
        <w:tc>
          <w:tcPr>
            <w:tcW w:w="2112" w:type="dxa"/>
            <w:tcBorders>
              <w:top w:val="single" w:sz="4" w:space="0" w:color="auto"/>
              <w:left w:val="single" w:sz="4" w:space="0" w:color="000000"/>
              <w:bottom w:val="single" w:sz="4" w:space="0" w:color="auto"/>
              <w:right w:val="nil"/>
            </w:tcBorders>
            <w:shd w:val="clear" w:color="auto" w:fill="auto"/>
          </w:tcPr>
          <w:p w:rsidR="00832599" w:rsidRDefault="00832599">
            <w:pPr>
              <w:snapToGrid w:val="0"/>
              <w:rPr>
                <w:lang w:val="de-DE"/>
              </w:rPr>
            </w:pPr>
          </w:p>
        </w:tc>
        <w:tc>
          <w:tcPr>
            <w:tcW w:w="1080" w:type="dxa"/>
            <w:tcBorders>
              <w:top w:val="nil"/>
              <w:left w:val="single" w:sz="4" w:space="0" w:color="000000"/>
              <w:bottom w:val="single" w:sz="4" w:space="0" w:color="000000"/>
              <w:right w:val="single" w:sz="4" w:space="0" w:color="auto"/>
            </w:tcBorders>
            <w:shd w:val="clear" w:color="auto" w:fill="auto"/>
          </w:tcPr>
          <w:p w:rsidR="00832599" w:rsidRPr="00364D2D" w:rsidRDefault="00832599" w:rsidP="00F30FAC">
            <w:pPr>
              <w:snapToGrid w:val="0"/>
              <w:rPr>
                <w:lang w:val="de-DE"/>
              </w:rPr>
            </w:pPr>
            <w:r>
              <w:rPr>
                <w:lang w:val="de-DE"/>
              </w:rPr>
              <w:t>I</w:t>
            </w:r>
            <w:r w:rsidR="00C51829">
              <w:rPr>
                <w:lang w:val="de-DE"/>
              </w:rPr>
              <w:t>I</w:t>
            </w:r>
            <w:r w:rsidRPr="00364D2D">
              <w:rPr>
                <w:lang w:val="de-DE"/>
              </w:rPr>
              <w:t>.</w:t>
            </w:r>
            <w:r>
              <w:rPr>
                <w:lang w:val="de-DE"/>
              </w:rPr>
              <w:t>A</w:t>
            </w:r>
          </w:p>
        </w:tc>
        <w:tc>
          <w:tcPr>
            <w:tcW w:w="1881" w:type="dxa"/>
            <w:tcBorders>
              <w:left w:val="single" w:sz="4" w:space="0" w:color="auto"/>
              <w:bottom w:val="single" w:sz="4" w:space="0" w:color="000000"/>
              <w:right w:val="nil"/>
            </w:tcBorders>
            <w:shd w:val="clear" w:color="auto" w:fill="auto"/>
          </w:tcPr>
          <w:p w:rsidR="00832599" w:rsidRPr="00747053" w:rsidRDefault="00C51829" w:rsidP="00F01BC1">
            <w:pPr>
              <w:snapToGrid w:val="0"/>
              <w:ind w:left="162"/>
              <w:jc w:val="center"/>
              <w:rPr>
                <w:lang w:val="de-DE"/>
              </w:rPr>
            </w:pPr>
            <w:r>
              <w:rPr>
                <w:lang w:val="de-DE"/>
              </w:rPr>
              <w:t>18</w:t>
            </w:r>
          </w:p>
        </w:tc>
        <w:tc>
          <w:tcPr>
            <w:tcW w:w="1881" w:type="dxa"/>
            <w:tcBorders>
              <w:left w:val="single" w:sz="4" w:space="0" w:color="000000"/>
              <w:bottom w:val="single" w:sz="4" w:space="0" w:color="000000"/>
              <w:right w:val="single" w:sz="4" w:space="0" w:color="000000"/>
            </w:tcBorders>
            <w:shd w:val="clear" w:color="auto" w:fill="auto"/>
          </w:tcPr>
          <w:p w:rsidR="00832599" w:rsidRPr="00747053" w:rsidRDefault="00F30FAC" w:rsidP="00832599">
            <w:pPr>
              <w:snapToGrid w:val="0"/>
              <w:jc w:val="center"/>
              <w:rPr>
                <w:lang w:val="de-DE"/>
              </w:rPr>
            </w:pPr>
            <w:r>
              <w:rPr>
                <w:lang w:val="de-DE"/>
              </w:rPr>
              <w:t>1</w:t>
            </w:r>
            <w:r w:rsidR="00C51829">
              <w:rPr>
                <w:lang w:val="de-DE"/>
              </w:rPr>
              <w:t>8</w:t>
            </w:r>
          </w:p>
        </w:tc>
      </w:tr>
      <w:tr w:rsidR="00C51829">
        <w:trPr>
          <w:trHeight w:hRule="exact" w:val="284"/>
        </w:trPr>
        <w:tc>
          <w:tcPr>
            <w:tcW w:w="2112" w:type="dxa"/>
            <w:tcBorders>
              <w:top w:val="single" w:sz="4" w:space="0" w:color="auto"/>
              <w:left w:val="single" w:sz="4" w:space="0" w:color="000000"/>
              <w:bottom w:val="single" w:sz="4" w:space="0" w:color="auto"/>
              <w:right w:val="nil"/>
            </w:tcBorders>
            <w:shd w:val="clear" w:color="auto" w:fill="auto"/>
          </w:tcPr>
          <w:p w:rsidR="00C51829" w:rsidRDefault="00C51829">
            <w:pPr>
              <w:snapToGrid w:val="0"/>
              <w:rPr>
                <w:lang w:val="de-DE"/>
              </w:rPr>
            </w:pPr>
          </w:p>
        </w:tc>
        <w:tc>
          <w:tcPr>
            <w:tcW w:w="1080" w:type="dxa"/>
            <w:tcBorders>
              <w:top w:val="nil"/>
              <w:left w:val="single" w:sz="4" w:space="0" w:color="000000"/>
              <w:bottom w:val="single" w:sz="4" w:space="0" w:color="000000"/>
              <w:right w:val="single" w:sz="4" w:space="0" w:color="auto"/>
            </w:tcBorders>
            <w:shd w:val="clear" w:color="auto" w:fill="auto"/>
          </w:tcPr>
          <w:p w:rsidR="00C51829" w:rsidRDefault="00C51829" w:rsidP="00F30FAC">
            <w:pPr>
              <w:snapToGrid w:val="0"/>
              <w:rPr>
                <w:lang w:val="de-DE"/>
              </w:rPr>
            </w:pPr>
            <w:r>
              <w:rPr>
                <w:lang w:val="de-DE"/>
              </w:rPr>
              <w:t>IV.A</w:t>
            </w:r>
          </w:p>
        </w:tc>
        <w:tc>
          <w:tcPr>
            <w:tcW w:w="1881" w:type="dxa"/>
            <w:tcBorders>
              <w:left w:val="single" w:sz="4" w:space="0" w:color="auto"/>
              <w:bottom w:val="single" w:sz="4" w:space="0" w:color="000000"/>
              <w:right w:val="nil"/>
            </w:tcBorders>
            <w:shd w:val="clear" w:color="auto" w:fill="auto"/>
          </w:tcPr>
          <w:p w:rsidR="00C51829" w:rsidRDefault="00C51829" w:rsidP="00F01BC1">
            <w:pPr>
              <w:snapToGrid w:val="0"/>
              <w:ind w:left="162"/>
              <w:jc w:val="center"/>
              <w:rPr>
                <w:lang w:val="de-DE"/>
              </w:rPr>
            </w:pPr>
            <w:r>
              <w:rPr>
                <w:lang w:val="de-DE"/>
              </w:rPr>
              <w:t>19</w:t>
            </w:r>
          </w:p>
        </w:tc>
        <w:tc>
          <w:tcPr>
            <w:tcW w:w="1881" w:type="dxa"/>
            <w:tcBorders>
              <w:left w:val="single" w:sz="4" w:space="0" w:color="000000"/>
              <w:bottom w:val="single" w:sz="4" w:space="0" w:color="000000"/>
              <w:right w:val="single" w:sz="4" w:space="0" w:color="000000"/>
            </w:tcBorders>
            <w:shd w:val="clear" w:color="auto" w:fill="auto"/>
          </w:tcPr>
          <w:p w:rsidR="00C51829" w:rsidRDefault="00C51829" w:rsidP="00832599">
            <w:pPr>
              <w:snapToGrid w:val="0"/>
              <w:jc w:val="center"/>
              <w:rPr>
                <w:lang w:val="de-DE"/>
              </w:rPr>
            </w:pPr>
            <w:r>
              <w:rPr>
                <w:lang w:val="de-DE"/>
              </w:rPr>
              <w:t>19</w:t>
            </w:r>
          </w:p>
        </w:tc>
      </w:tr>
      <w:tr w:rsidR="00832599">
        <w:trPr>
          <w:trHeight w:hRule="exact" w:val="284"/>
        </w:trPr>
        <w:tc>
          <w:tcPr>
            <w:tcW w:w="2112" w:type="dxa"/>
            <w:tcBorders>
              <w:top w:val="single" w:sz="4" w:space="0" w:color="auto"/>
              <w:left w:val="single" w:sz="4" w:space="0" w:color="000000"/>
              <w:bottom w:val="single" w:sz="4" w:space="0" w:color="000000"/>
              <w:right w:val="nil"/>
            </w:tcBorders>
            <w:shd w:val="clear" w:color="auto" w:fill="auto"/>
          </w:tcPr>
          <w:p w:rsidR="00832599" w:rsidRDefault="00832599">
            <w:pPr>
              <w:snapToGrid w:val="0"/>
              <w:rPr>
                <w:lang w:val="de-DE"/>
              </w:rPr>
            </w:pPr>
            <w:r>
              <w:rPr>
                <w:lang w:val="de-DE"/>
              </w:rPr>
              <w:t>osemročné štúdium</w:t>
            </w:r>
          </w:p>
        </w:tc>
        <w:tc>
          <w:tcPr>
            <w:tcW w:w="1080" w:type="dxa"/>
            <w:tcBorders>
              <w:top w:val="nil"/>
              <w:left w:val="single" w:sz="4" w:space="0" w:color="000000"/>
              <w:bottom w:val="single" w:sz="4" w:space="0" w:color="000000"/>
              <w:right w:val="single" w:sz="4" w:space="0" w:color="auto"/>
            </w:tcBorders>
            <w:shd w:val="clear" w:color="auto" w:fill="auto"/>
          </w:tcPr>
          <w:p w:rsidR="00832599" w:rsidRPr="00364D2D" w:rsidRDefault="00C51829">
            <w:pPr>
              <w:snapToGrid w:val="0"/>
              <w:rPr>
                <w:lang w:val="de-DE"/>
              </w:rPr>
            </w:pPr>
            <w:r>
              <w:rPr>
                <w:lang w:val="de-DE"/>
              </w:rPr>
              <w:t>kvinta</w:t>
            </w:r>
          </w:p>
        </w:tc>
        <w:tc>
          <w:tcPr>
            <w:tcW w:w="1881" w:type="dxa"/>
            <w:tcBorders>
              <w:top w:val="nil"/>
              <w:left w:val="single" w:sz="4" w:space="0" w:color="auto"/>
              <w:bottom w:val="single" w:sz="4" w:space="0" w:color="000000"/>
              <w:right w:val="nil"/>
            </w:tcBorders>
            <w:shd w:val="clear" w:color="auto" w:fill="auto"/>
          </w:tcPr>
          <w:p w:rsidR="00832599" w:rsidRPr="00747053" w:rsidRDefault="00C51829" w:rsidP="00F30FAC">
            <w:pPr>
              <w:snapToGrid w:val="0"/>
              <w:ind w:left="192"/>
              <w:jc w:val="center"/>
              <w:rPr>
                <w:lang w:val="de-DE"/>
              </w:rPr>
            </w:pPr>
            <w:r>
              <w:rPr>
                <w:lang w:val="de-DE"/>
              </w:rPr>
              <w:t>18</w:t>
            </w:r>
          </w:p>
        </w:tc>
        <w:tc>
          <w:tcPr>
            <w:tcW w:w="1881" w:type="dxa"/>
            <w:tcBorders>
              <w:top w:val="nil"/>
              <w:left w:val="single" w:sz="4" w:space="0" w:color="000000"/>
              <w:bottom w:val="single" w:sz="4" w:space="0" w:color="000000"/>
              <w:right w:val="single" w:sz="4" w:space="0" w:color="000000"/>
            </w:tcBorders>
            <w:shd w:val="clear" w:color="auto" w:fill="auto"/>
          </w:tcPr>
          <w:p w:rsidR="00832599" w:rsidRPr="00747053" w:rsidRDefault="00ED57FF" w:rsidP="000D6D21">
            <w:pPr>
              <w:snapToGrid w:val="0"/>
              <w:jc w:val="center"/>
              <w:rPr>
                <w:lang w:val="de-DE"/>
              </w:rPr>
            </w:pPr>
            <w:r w:rsidRPr="00312D1C">
              <w:rPr>
                <w:lang w:val="de-DE"/>
              </w:rPr>
              <w:t>18</w:t>
            </w:r>
          </w:p>
        </w:tc>
      </w:tr>
      <w:tr w:rsidR="007B64A3">
        <w:trPr>
          <w:trHeight w:hRule="exact" w:val="284"/>
        </w:trPr>
        <w:tc>
          <w:tcPr>
            <w:tcW w:w="2112" w:type="dxa"/>
            <w:tcBorders>
              <w:left w:val="single" w:sz="4" w:space="0" w:color="000000"/>
              <w:right w:val="nil"/>
            </w:tcBorders>
            <w:shd w:val="clear" w:color="auto" w:fill="auto"/>
          </w:tcPr>
          <w:p w:rsidR="007B64A3" w:rsidRDefault="007B64A3">
            <w:pPr>
              <w:snapToGrid w:val="0"/>
              <w:rPr>
                <w:b/>
                <w:i/>
                <w:sz w:val="28"/>
                <w:szCs w:val="28"/>
                <w:lang w:val="de-DE"/>
              </w:rPr>
            </w:pPr>
          </w:p>
        </w:tc>
        <w:tc>
          <w:tcPr>
            <w:tcW w:w="1080" w:type="dxa"/>
            <w:tcBorders>
              <w:top w:val="nil"/>
              <w:left w:val="single" w:sz="4" w:space="0" w:color="000000"/>
              <w:bottom w:val="single" w:sz="4" w:space="0" w:color="000000"/>
              <w:right w:val="single" w:sz="4" w:space="0" w:color="auto"/>
            </w:tcBorders>
            <w:shd w:val="clear" w:color="auto" w:fill="auto"/>
          </w:tcPr>
          <w:p w:rsidR="007B64A3" w:rsidRPr="00364D2D" w:rsidRDefault="00C51829" w:rsidP="00F30FAC">
            <w:pPr>
              <w:snapToGrid w:val="0"/>
              <w:rPr>
                <w:lang w:val="de-DE"/>
              </w:rPr>
            </w:pPr>
            <w:r>
              <w:rPr>
                <w:lang w:val="de-DE"/>
              </w:rPr>
              <w:t>oktáva</w:t>
            </w:r>
            <w:r w:rsidR="007B64A3">
              <w:rPr>
                <w:lang w:val="de-DE"/>
              </w:rPr>
              <w:t xml:space="preserve"> kvinta</w:t>
            </w:r>
          </w:p>
        </w:tc>
        <w:tc>
          <w:tcPr>
            <w:tcW w:w="1881" w:type="dxa"/>
            <w:tcBorders>
              <w:top w:val="nil"/>
              <w:left w:val="single" w:sz="4" w:space="0" w:color="auto"/>
              <w:bottom w:val="single" w:sz="4" w:space="0" w:color="000000"/>
              <w:right w:val="nil"/>
            </w:tcBorders>
            <w:shd w:val="clear" w:color="auto" w:fill="auto"/>
          </w:tcPr>
          <w:p w:rsidR="007B64A3" w:rsidRPr="00747053" w:rsidRDefault="007B64A3" w:rsidP="00F30FAC">
            <w:pPr>
              <w:snapToGrid w:val="0"/>
              <w:ind w:left="192"/>
              <w:jc w:val="center"/>
              <w:rPr>
                <w:lang w:val="de-DE"/>
              </w:rPr>
            </w:pPr>
            <w:r w:rsidRPr="00747053">
              <w:rPr>
                <w:lang w:val="de-DE"/>
              </w:rPr>
              <w:t>1</w:t>
            </w:r>
            <w:r w:rsidR="00F30FAC">
              <w:rPr>
                <w:lang w:val="de-DE"/>
              </w:rPr>
              <w:t>1</w:t>
            </w:r>
          </w:p>
        </w:tc>
        <w:tc>
          <w:tcPr>
            <w:tcW w:w="1881" w:type="dxa"/>
            <w:tcBorders>
              <w:top w:val="nil"/>
              <w:left w:val="single" w:sz="4" w:space="0" w:color="000000"/>
              <w:bottom w:val="single" w:sz="4" w:space="0" w:color="000000"/>
              <w:right w:val="single" w:sz="4" w:space="0" w:color="000000"/>
            </w:tcBorders>
            <w:shd w:val="clear" w:color="auto" w:fill="auto"/>
          </w:tcPr>
          <w:p w:rsidR="007B64A3" w:rsidRPr="00747053" w:rsidRDefault="007B64A3" w:rsidP="007B64A3">
            <w:pPr>
              <w:snapToGrid w:val="0"/>
              <w:jc w:val="center"/>
              <w:rPr>
                <w:lang w:val="de-DE"/>
              </w:rPr>
            </w:pPr>
            <w:r w:rsidRPr="00747053">
              <w:rPr>
                <w:lang w:val="de-DE"/>
              </w:rPr>
              <w:t>1</w:t>
            </w:r>
            <w:r>
              <w:rPr>
                <w:lang w:val="de-DE"/>
              </w:rPr>
              <w:t xml:space="preserve">1 </w:t>
            </w:r>
          </w:p>
        </w:tc>
      </w:tr>
      <w:tr w:rsidR="007B64A3">
        <w:trPr>
          <w:trHeight w:hRule="exact" w:val="284"/>
        </w:trPr>
        <w:tc>
          <w:tcPr>
            <w:tcW w:w="2112" w:type="dxa"/>
            <w:tcBorders>
              <w:top w:val="single" w:sz="4" w:space="0" w:color="auto"/>
              <w:left w:val="single" w:sz="4" w:space="0" w:color="000000"/>
              <w:bottom w:val="single" w:sz="4" w:space="0" w:color="000000"/>
              <w:right w:val="nil"/>
            </w:tcBorders>
            <w:shd w:val="clear" w:color="auto" w:fill="auto"/>
          </w:tcPr>
          <w:p w:rsidR="007B64A3" w:rsidRDefault="007B64A3">
            <w:pPr>
              <w:snapToGrid w:val="0"/>
              <w:rPr>
                <w:lang w:val="de-DE"/>
              </w:rPr>
            </w:pPr>
            <w:r>
              <w:rPr>
                <w:lang w:val="de-DE"/>
              </w:rPr>
              <w:t>Spolu</w:t>
            </w:r>
          </w:p>
        </w:tc>
        <w:tc>
          <w:tcPr>
            <w:tcW w:w="2961" w:type="dxa"/>
            <w:gridSpan w:val="2"/>
            <w:tcBorders>
              <w:top w:val="nil"/>
              <w:left w:val="single" w:sz="4" w:space="0" w:color="000000"/>
              <w:bottom w:val="single" w:sz="4" w:space="0" w:color="000000"/>
              <w:right w:val="nil"/>
            </w:tcBorders>
            <w:shd w:val="clear" w:color="auto" w:fill="auto"/>
          </w:tcPr>
          <w:p w:rsidR="007B64A3" w:rsidRPr="00747053" w:rsidRDefault="00F30FAC" w:rsidP="007B64A3">
            <w:pPr>
              <w:snapToGrid w:val="0"/>
              <w:jc w:val="center"/>
              <w:rPr>
                <w:lang w:val="de-DE"/>
              </w:rPr>
            </w:pPr>
            <w:r>
              <w:rPr>
                <w:lang w:val="de-DE"/>
              </w:rPr>
              <w:t xml:space="preserve">                     8</w:t>
            </w:r>
            <w:r w:rsidR="001112AD">
              <w:rPr>
                <w:lang w:val="de-DE"/>
              </w:rPr>
              <w:t>3</w:t>
            </w:r>
          </w:p>
        </w:tc>
        <w:tc>
          <w:tcPr>
            <w:tcW w:w="1881" w:type="dxa"/>
            <w:tcBorders>
              <w:top w:val="nil"/>
              <w:left w:val="single" w:sz="4" w:space="0" w:color="000000"/>
              <w:bottom w:val="single" w:sz="4" w:space="0" w:color="000000"/>
              <w:right w:val="single" w:sz="4" w:space="0" w:color="000000"/>
            </w:tcBorders>
            <w:shd w:val="clear" w:color="auto" w:fill="auto"/>
          </w:tcPr>
          <w:p w:rsidR="007B64A3" w:rsidRPr="00747053" w:rsidRDefault="00F30FAC" w:rsidP="007B64A3">
            <w:pPr>
              <w:snapToGrid w:val="0"/>
              <w:jc w:val="center"/>
              <w:rPr>
                <w:lang w:val="de-DE"/>
              </w:rPr>
            </w:pPr>
            <w:r w:rsidRPr="00312D1C">
              <w:rPr>
                <w:lang w:val="de-DE"/>
              </w:rPr>
              <w:t>8</w:t>
            </w:r>
            <w:r w:rsidR="00ED57FF" w:rsidRPr="00312D1C">
              <w:rPr>
                <w:lang w:val="de-DE"/>
              </w:rPr>
              <w:t>4</w:t>
            </w:r>
          </w:p>
        </w:tc>
      </w:tr>
    </w:tbl>
    <w:p w:rsidR="00643308" w:rsidRPr="00554857" w:rsidRDefault="00643308" w:rsidP="0046528B">
      <w:pPr>
        <w:jc w:val="both"/>
        <w:rPr>
          <w:sz w:val="16"/>
          <w:szCs w:val="16"/>
        </w:rPr>
      </w:pPr>
    </w:p>
    <w:p w:rsidR="00432470" w:rsidRDefault="0046528B" w:rsidP="0046528B">
      <w:pPr>
        <w:jc w:val="both"/>
      </w:pPr>
      <w:r>
        <w:t xml:space="preserve">Riaditeľka školy povolila </w:t>
      </w:r>
      <w:r w:rsidR="001112AD">
        <w:t xml:space="preserve">prestup </w:t>
      </w:r>
      <w:r w:rsidR="00042D91">
        <w:t>1</w:t>
      </w:r>
      <w:r>
        <w:t xml:space="preserve"> žia</w:t>
      </w:r>
      <w:r w:rsidR="0097642A">
        <w:t>čke</w:t>
      </w:r>
      <w:r w:rsidR="001112AD">
        <w:t xml:space="preserve"> do 1. ročníka.</w:t>
      </w:r>
    </w:p>
    <w:p w:rsidR="0046528B" w:rsidRDefault="0046528B" w:rsidP="0046528B">
      <w:pPr>
        <w:pStyle w:val="Nadpis3"/>
        <w:suppressAutoHyphens/>
        <w:spacing w:before="0" w:beforeAutospacing="0" w:after="0" w:afterAutospacing="0"/>
        <w:rPr>
          <w:i/>
          <w:sz w:val="24"/>
          <w:szCs w:val="24"/>
        </w:rPr>
      </w:pPr>
    </w:p>
    <w:p w:rsidR="0046528B" w:rsidRDefault="0046528B" w:rsidP="0046528B">
      <w:pPr>
        <w:pStyle w:val="Nadpis3"/>
        <w:suppressAutoHyphens/>
        <w:spacing w:before="0" w:beforeAutospacing="0" w:after="0" w:afterAutospacing="0"/>
        <w:rPr>
          <w:i/>
          <w:sz w:val="24"/>
          <w:szCs w:val="24"/>
        </w:rPr>
      </w:pPr>
      <w:r>
        <w:rPr>
          <w:i/>
          <w:sz w:val="24"/>
          <w:szCs w:val="24"/>
        </w:rPr>
        <w:t>§ 2. ods. 1 d</w:t>
      </w:r>
    </w:p>
    <w:p w:rsidR="0046528B" w:rsidRDefault="0046528B" w:rsidP="0046528B">
      <w:pPr>
        <w:jc w:val="center"/>
        <w:rPr>
          <w:b/>
          <w:u w:val="single"/>
        </w:rPr>
      </w:pPr>
      <w:r w:rsidRPr="007A7044">
        <w:rPr>
          <w:b/>
          <w:u w:val="single"/>
        </w:rPr>
        <w:t>Údaje o počte</w:t>
      </w:r>
      <w:r w:rsidR="00E54848">
        <w:rPr>
          <w:b/>
          <w:u w:val="single"/>
        </w:rPr>
        <w:t xml:space="preserve"> prijatých žiakov do 1. ročníka</w:t>
      </w:r>
      <w:r w:rsidRPr="007A7044">
        <w:rPr>
          <w:b/>
          <w:u w:val="single"/>
        </w:rPr>
        <w:t xml:space="preserve"> strednej školy</w:t>
      </w:r>
    </w:p>
    <w:p w:rsidR="0046528B" w:rsidRDefault="0046528B" w:rsidP="0046528B">
      <w:pPr>
        <w:jc w:val="center"/>
        <w:rPr>
          <w:b/>
          <w:u w:val="single"/>
        </w:rPr>
      </w:pPr>
    </w:p>
    <w:p w:rsidR="00E54848" w:rsidRDefault="007A7044" w:rsidP="00E54848">
      <w:pPr>
        <w:jc w:val="both"/>
        <w:rPr>
          <w:u w:val="single"/>
        </w:rPr>
      </w:pPr>
      <w:r w:rsidRPr="007A7044">
        <w:rPr>
          <w:u w:val="single"/>
        </w:rPr>
        <w:t>4-ročné štúdiu</w:t>
      </w:r>
      <w:r w:rsidR="00E54848">
        <w:rPr>
          <w:u w:val="single"/>
        </w:rPr>
        <w:t>m</w:t>
      </w:r>
    </w:p>
    <w:p w:rsidR="007A7044" w:rsidRPr="007A7044" w:rsidRDefault="001112AD" w:rsidP="00E54848">
      <w:pPr>
        <w:jc w:val="both"/>
      </w:pPr>
      <w:r w:rsidRPr="00E54848">
        <w:t>Prihlásilo sa 38 žiakov. Prijímacie skúšky prebiehali v súlade s </w:t>
      </w:r>
      <w:r w:rsidRPr="00E54848">
        <w:rPr>
          <w:i/>
        </w:rPr>
        <w:t xml:space="preserve">Rozhodnutím o termínoch, organizácii a hodnotení prijímania na vzdelávanie v stredných školách v čase mimoriadnej situácie v školskom roku 2019/20 </w:t>
      </w:r>
      <w:r w:rsidRPr="00E54848">
        <w:t>zo dňa 30.04.2020, t.j. administratívnou formou. Rozhodujúcim faktorom boli študijné výsledky žiaka, osobitne s dôrazom na študijné výsledky zo slovenského jazyka a matematiky, z profilových predmetov (anglický jazyk, biológia, chémia) a z doplnkových predmetov (dejepis, občianska náuka, fyzika), ako aj  úspešnosť v predmetových súťažiach. Kritériám prijatia vyhovelo všetkých 38 žiakov. Na základe zasielania potvrdení o nastúpení/nenastúpení bolo v riadnom prijímacom konaní zapísaných 23 žiakov, čím vzniklo 1 voľné miesto pre 2. kolo prijímacieho konania. V tomto kole neprejavil nikto záujem o štúdium. Prestupom k 2. 9</w:t>
      </w:r>
      <w:r w:rsidR="00C338A3">
        <w:t>. 2020 boli prijatí 4 žiaci, z t</w:t>
      </w:r>
      <w:r w:rsidRPr="00E54848">
        <w:t>oho traja nad rámec plánu výkonov.</w:t>
      </w:r>
    </w:p>
    <w:p w:rsidR="00341FE4" w:rsidRDefault="00341FE4" w:rsidP="007A7044">
      <w:pPr>
        <w:ind w:left="720" w:hanging="709"/>
        <w:jc w:val="both"/>
        <w:rPr>
          <w:u w:val="single"/>
        </w:rPr>
      </w:pPr>
    </w:p>
    <w:p w:rsidR="007A7044" w:rsidRPr="00426F47" w:rsidRDefault="007A7044" w:rsidP="007A7044">
      <w:pPr>
        <w:ind w:left="720" w:hanging="709"/>
        <w:jc w:val="both"/>
        <w:rPr>
          <w:u w:val="single"/>
        </w:rPr>
      </w:pPr>
      <w:r w:rsidRPr="00426F47">
        <w:rPr>
          <w:u w:val="single"/>
        </w:rPr>
        <w:t>8-ročné štúdium</w:t>
      </w:r>
    </w:p>
    <w:p w:rsidR="007B64A3" w:rsidRPr="00426F47" w:rsidRDefault="001112AD" w:rsidP="007B64A3">
      <w:pPr>
        <w:ind w:left="720" w:hanging="709"/>
        <w:jc w:val="both"/>
        <w:rPr>
          <w:u w:val="single"/>
        </w:rPr>
      </w:pPr>
      <w:r>
        <w:t>Pre školský rok 2020</w:t>
      </w:r>
      <w:r w:rsidR="007B64A3" w:rsidRPr="00426F47">
        <w:t>/20</w:t>
      </w:r>
      <w:r>
        <w:t>21</w:t>
      </w:r>
      <w:r w:rsidR="007B64A3" w:rsidRPr="00426F47">
        <w:t xml:space="preserve"> nebola tri</w:t>
      </w:r>
      <w:r>
        <w:t>eda pridelená, prijímacie konanie sa nekonalo</w:t>
      </w:r>
      <w:r w:rsidR="007B64A3" w:rsidRPr="00426F47">
        <w:t>.</w:t>
      </w:r>
    </w:p>
    <w:p w:rsidR="00BF1D43" w:rsidRDefault="00BF1D43" w:rsidP="00BF1D43">
      <w:pPr>
        <w:jc w:val="both"/>
        <w:rPr>
          <w:sz w:val="22"/>
          <w:szCs w:val="22"/>
        </w:rPr>
      </w:pPr>
    </w:p>
    <w:p w:rsidR="007773E3" w:rsidRDefault="007773E3" w:rsidP="0046528B">
      <w:pPr>
        <w:pStyle w:val="Nadpis3"/>
        <w:suppressAutoHyphens/>
        <w:spacing w:before="0" w:beforeAutospacing="0" w:after="0" w:afterAutospacing="0"/>
        <w:rPr>
          <w:i/>
          <w:sz w:val="24"/>
          <w:szCs w:val="24"/>
        </w:rPr>
      </w:pPr>
    </w:p>
    <w:p w:rsidR="007773E3" w:rsidRDefault="007773E3" w:rsidP="0046528B">
      <w:pPr>
        <w:pStyle w:val="Nadpis3"/>
        <w:suppressAutoHyphens/>
        <w:spacing w:before="0" w:beforeAutospacing="0" w:after="0" w:afterAutospacing="0"/>
        <w:rPr>
          <w:i/>
          <w:sz w:val="24"/>
          <w:szCs w:val="24"/>
        </w:rPr>
      </w:pPr>
    </w:p>
    <w:p w:rsidR="00B10394" w:rsidRDefault="00B10394" w:rsidP="0046528B">
      <w:pPr>
        <w:pStyle w:val="Nadpis3"/>
        <w:suppressAutoHyphens/>
        <w:spacing w:before="0" w:beforeAutospacing="0" w:after="0" w:afterAutospacing="0"/>
        <w:rPr>
          <w:i/>
          <w:sz w:val="24"/>
          <w:szCs w:val="24"/>
        </w:rPr>
      </w:pPr>
    </w:p>
    <w:p w:rsidR="007773E3" w:rsidRDefault="007773E3" w:rsidP="0046528B">
      <w:pPr>
        <w:pStyle w:val="Nadpis3"/>
        <w:suppressAutoHyphens/>
        <w:spacing w:before="0" w:beforeAutospacing="0" w:after="0" w:afterAutospacing="0"/>
        <w:rPr>
          <w:i/>
          <w:sz w:val="24"/>
          <w:szCs w:val="24"/>
        </w:rPr>
      </w:pPr>
    </w:p>
    <w:p w:rsidR="0046528B" w:rsidRDefault="0046528B" w:rsidP="0046528B">
      <w:pPr>
        <w:pStyle w:val="Nadpis3"/>
        <w:suppressAutoHyphens/>
        <w:spacing w:before="0" w:beforeAutospacing="0" w:after="0" w:afterAutospacing="0"/>
        <w:rPr>
          <w:i/>
          <w:sz w:val="24"/>
          <w:szCs w:val="24"/>
        </w:rPr>
      </w:pPr>
      <w:r>
        <w:rPr>
          <w:i/>
          <w:sz w:val="24"/>
          <w:szCs w:val="24"/>
        </w:rPr>
        <w:lastRenderedPageBreak/>
        <w:t>§ 2. ods. 1 e</w:t>
      </w:r>
    </w:p>
    <w:p w:rsidR="00715EB9" w:rsidRDefault="00715EB9" w:rsidP="00715EB9">
      <w:pPr>
        <w:jc w:val="center"/>
        <w:rPr>
          <w:b/>
          <w:u w:val="single"/>
        </w:rPr>
      </w:pPr>
      <w:r w:rsidRPr="009D7835">
        <w:rPr>
          <w:b/>
          <w:u w:val="single"/>
        </w:rPr>
        <w:t>Údaje o výsledkoch hodnotenia a klasifikácie žiakov</w:t>
      </w:r>
    </w:p>
    <w:p w:rsidR="00600F78" w:rsidRDefault="00600F78" w:rsidP="00600F78"/>
    <w:tbl>
      <w:tblPr>
        <w:tblW w:w="9941" w:type="dxa"/>
        <w:tblLayout w:type="fixed"/>
        <w:tblCellMar>
          <w:left w:w="70" w:type="dxa"/>
          <w:right w:w="70" w:type="dxa"/>
        </w:tblCellMar>
        <w:tblLook w:val="0000"/>
      </w:tblPr>
      <w:tblGrid>
        <w:gridCol w:w="507"/>
        <w:gridCol w:w="394"/>
        <w:gridCol w:w="508"/>
        <w:gridCol w:w="337"/>
        <w:gridCol w:w="225"/>
        <w:gridCol w:w="456"/>
        <w:gridCol w:w="456"/>
        <w:gridCol w:w="456"/>
        <w:gridCol w:w="456"/>
        <w:gridCol w:w="513"/>
        <w:gridCol w:w="456"/>
        <w:gridCol w:w="456"/>
        <w:gridCol w:w="456"/>
        <w:gridCol w:w="456"/>
        <w:gridCol w:w="513"/>
        <w:gridCol w:w="456"/>
        <w:gridCol w:w="456"/>
        <w:gridCol w:w="560"/>
        <w:gridCol w:w="629"/>
        <w:gridCol w:w="1195"/>
      </w:tblGrid>
      <w:tr w:rsidR="00600F78" w:rsidRPr="00CA37D7" w:rsidTr="00BB4600">
        <w:trPr>
          <w:trHeight w:hRule="exact" w:val="454"/>
        </w:trPr>
        <w:tc>
          <w:tcPr>
            <w:tcW w:w="507" w:type="dxa"/>
            <w:tcBorders>
              <w:top w:val="single" w:sz="4" w:space="0" w:color="000000"/>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Trieda</w:t>
            </w:r>
          </w:p>
        </w:tc>
        <w:tc>
          <w:tcPr>
            <w:tcW w:w="1464" w:type="dxa"/>
            <w:gridSpan w:val="4"/>
            <w:tcBorders>
              <w:top w:val="single" w:sz="4" w:space="0" w:color="000000"/>
              <w:left w:val="single" w:sz="4" w:space="0" w:color="000000"/>
              <w:bottom w:val="nil"/>
              <w:right w:val="nil"/>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Celkový</w:t>
            </w:r>
            <w:r w:rsidR="00341FE4">
              <w:rPr>
                <w:b/>
                <w:bCs/>
                <w:sz w:val="16"/>
                <w:szCs w:val="16"/>
              </w:rPr>
              <w:t xml:space="preserve"> </w:t>
            </w:r>
            <w:r w:rsidRPr="00304CF0">
              <w:rPr>
                <w:b/>
                <w:bCs/>
                <w:sz w:val="16"/>
                <w:szCs w:val="16"/>
              </w:rPr>
              <w:t>prospech</w:t>
            </w:r>
          </w:p>
        </w:tc>
        <w:tc>
          <w:tcPr>
            <w:tcW w:w="7970" w:type="dxa"/>
            <w:gridSpan w:val="15"/>
            <w:tcBorders>
              <w:top w:val="single" w:sz="4" w:space="0" w:color="000000"/>
              <w:left w:val="single" w:sz="4" w:space="0" w:color="000000"/>
              <w:bottom w:val="single" w:sz="4" w:space="0" w:color="000000"/>
              <w:right w:val="single" w:sz="4" w:space="0" w:color="auto"/>
            </w:tcBorders>
            <w:vAlign w:val="center"/>
          </w:tcPr>
          <w:p w:rsidR="00600F78" w:rsidRPr="00180AA1" w:rsidRDefault="00600F78" w:rsidP="0061187A">
            <w:pPr>
              <w:snapToGrid w:val="0"/>
              <w:jc w:val="center"/>
              <w:rPr>
                <w:b/>
                <w:sz w:val="16"/>
                <w:szCs w:val="16"/>
              </w:rPr>
            </w:pPr>
            <w:r w:rsidRPr="00180AA1">
              <w:rPr>
                <w:b/>
                <w:sz w:val="16"/>
                <w:szCs w:val="16"/>
              </w:rPr>
              <w:t>Priemerný prospech triedy</w:t>
            </w:r>
          </w:p>
        </w:tc>
      </w:tr>
      <w:tr w:rsidR="00600F78" w:rsidRPr="00CA37D7" w:rsidTr="00BB4600">
        <w:trPr>
          <w:trHeight w:hRule="exact" w:val="284"/>
        </w:trPr>
        <w:tc>
          <w:tcPr>
            <w:tcW w:w="507"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b/>
                <w:bCs/>
                <w:sz w:val="16"/>
                <w:szCs w:val="16"/>
              </w:rPr>
            </w:pPr>
          </w:p>
        </w:tc>
        <w:tc>
          <w:tcPr>
            <w:tcW w:w="394" w:type="dxa"/>
            <w:tcBorders>
              <w:top w:val="single" w:sz="4" w:space="0" w:color="000000"/>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PV</w:t>
            </w:r>
          </w:p>
        </w:tc>
        <w:tc>
          <w:tcPr>
            <w:tcW w:w="508" w:type="dxa"/>
            <w:tcBorders>
              <w:top w:val="single" w:sz="4" w:space="0" w:color="000000"/>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PVD</w:t>
            </w:r>
          </w:p>
        </w:tc>
        <w:tc>
          <w:tcPr>
            <w:tcW w:w="337" w:type="dxa"/>
            <w:tcBorders>
              <w:top w:val="single" w:sz="4" w:space="0" w:color="000000"/>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P</w:t>
            </w:r>
          </w:p>
        </w:tc>
        <w:tc>
          <w:tcPr>
            <w:tcW w:w="225" w:type="dxa"/>
            <w:tcBorders>
              <w:top w:val="single" w:sz="4" w:space="0" w:color="000000"/>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N</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SJL</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AJ</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NJ</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b/>
                <w:bCs/>
                <w:sz w:val="16"/>
                <w:szCs w:val="16"/>
              </w:rPr>
            </w:pPr>
            <w:r>
              <w:rPr>
                <w:b/>
                <w:bCs/>
                <w:sz w:val="16"/>
                <w:szCs w:val="16"/>
              </w:rPr>
              <w:t>RJ</w:t>
            </w:r>
          </w:p>
        </w:tc>
        <w:tc>
          <w:tcPr>
            <w:tcW w:w="513" w:type="dxa"/>
            <w:tcBorders>
              <w:top w:val="single" w:sz="4" w:space="0" w:color="auto"/>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D</w:t>
            </w:r>
          </w:p>
        </w:tc>
        <w:tc>
          <w:tcPr>
            <w:tcW w:w="456" w:type="dxa"/>
            <w:tcBorders>
              <w:top w:val="single" w:sz="4" w:space="0" w:color="auto"/>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ON</w:t>
            </w:r>
          </w:p>
        </w:tc>
        <w:tc>
          <w:tcPr>
            <w:tcW w:w="456" w:type="dxa"/>
            <w:tcBorders>
              <w:top w:val="single" w:sz="4" w:space="0" w:color="auto"/>
              <w:left w:val="single" w:sz="4" w:space="0" w:color="000000"/>
              <w:bottom w:val="single" w:sz="4" w:space="0" w:color="000000"/>
              <w:right w:val="single" w:sz="4" w:space="0" w:color="auto"/>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M</w:t>
            </w:r>
          </w:p>
        </w:tc>
        <w:tc>
          <w:tcPr>
            <w:tcW w:w="456" w:type="dxa"/>
            <w:tcBorders>
              <w:top w:val="single" w:sz="4" w:space="0" w:color="auto"/>
              <w:left w:val="single" w:sz="4" w:space="0" w:color="auto"/>
              <w:bottom w:val="single" w:sz="4" w:space="0" w:color="000000"/>
              <w:right w:val="single" w:sz="4" w:space="0" w:color="auto"/>
            </w:tcBorders>
            <w:vAlign w:val="center"/>
          </w:tcPr>
          <w:p w:rsidR="00600F78" w:rsidRPr="00304CF0" w:rsidRDefault="00600F78" w:rsidP="0061187A">
            <w:pPr>
              <w:snapToGrid w:val="0"/>
              <w:jc w:val="center"/>
              <w:rPr>
                <w:b/>
                <w:bCs/>
                <w:sz w:val="16"/>
                <w:szCs w:val="16"/>
              </w:rPr>
            </w:pPr>
            <w:r w:rsidRPr="00304CF0">
              <w:rPr>
                <w:b/>
                <w:bCs/>
                <w:sz w:val="16"/>
                <w:szCs w:val="16"/>
              </w:rPr>
              <w:t>In</w:t>
            </w:r>
          </w:p>
        </w:tc>
        <w:tc>
          <w:tcPr>
            <w:tcW w:w="456" w:type="dxa"/>
            <w:tcBorders>
              <w:top w:val="single" w:sz="4" w:space="0" w:color="auto"/>
              <w:left w:val="single" w:sz="4" w:space="0" w:color="auto"/>
              <w:bottom w:val="single" w:sz="4" w:space="0" w:color="000000"/>
              <w:right w:val="nil"/>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F</w:t>
            </w:r>
          </w:p>
        </w:tc>
        <w:tc>
          <w:tcPr>
            <w:tcW w:w="513" w:type="dxa"/>
            <w:tcBorders>
              <w:top w:val="single" w:sz="4" w:space="0" w:color="auto"/>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CH</w:t>
            </w:r>
          </w:p>
        </w:tc>
        <w:tc>
          <w:tcPr>
            <w:tcW w:w="456" w:type="dxa"/>
            <w:tcBorders>
              <w:top w:val="single" w:sz="4" w:space="0" w:color="auto"/>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Bi</w:t>
            </w:r>
          </w:p>
        </w:tc>
        <w:tc>
          <w:tcPr>
            <w:tcW w:w="456" w:type="dxa"/>
            <w:tcBorders>
              <w:top w:val="single" w:sz="4" w:space="0" w:color="auto"/>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G</w:t>
            </w:r>
          </w:p>
        </w:tc>
        <w:tc>
          <w:tcPr>
            <w:tcW w:w="560" w:type="dxa"/>
            <w:tcBorders>
              <w:top w:val="single" w:sz="4" w:space="0" w:color="auto"/>
              <w:left w:val="single" w:sz="4" w:space="0" w:color="000000"/>
              <w:bottom w:val="single" w:sz="4" w:space="0" w:color="auto"/>
              <w:right w:val="single" w:sz="4" w:space="0" w:color="auto"/>
            </w:tcBorders>
            <w:shd w:val="clear" w:color="auto" w:fill="auto"/>
            <w:vAlign w:val="center"/>
          </w:tcPr>
          <w:p w:rsidR="00600F78" w:rsidRPr="00304CF0" w:rsidRDefault="00600F78" w:rsidP="0061187A">
            <w:pPr>
              <w:snapToGrid w:val="0"/>
              <w:jc w:val="center"/>
              <w:rPr>
                <w:b/>
                <w:bCs/>
                <w:sz w:val="16"/>
                <w:szCs w:val="16"/>
              </w:rPr>
            </w:pPr>
            <w:r w:rsidRPr="00304CF0">
              <w:rPr>
                <w:b/>
                <w:bCs/>
                <w:sz w:val="16"/>
                <w:szCs w:val="16"/>
              </w:rPr>
              <w:t>TSV</w:t>
            </w:r>
          </w:p>
        </w:tc>
        <w:tc>
          <w:tcPr>
            <w:tcW w:w="629" w:type="dxa"/>
            <w:tcBorders>
              <w:top w:val="single" w:sz="4" w:space="0" w:color="auto"/>
              <w:left w:val="single" w:sz="4" w:space="0" w:color="000000"/>
              <w:bottom w:val="single" w:sz="4" w:space="0" w:color="auto"/>
              <w:right w:val="single" w:sz="4" w:space="0" w:color="000000"/>
            </w:tcBorders>
            <w:vAlign w:val="center"/>
          </w:tcPr>
          <w:p w:rsidR="00600F78" w:rsidRPr="00304CF0" w:rsidRDefault="00600F78" w:rsidP="0061187A">
            <w:pPr>
              <w:snapToGrid w:val="0"/>
              <w:jc w:val="center"/>
              <w:rPr>
                <w:b/>
                <w:bCs/>
                <w:sz w:val="16"/>
                <w:szCs w:val="16"/>
              </w:rPr>
            </w:pPr>
            <w:r w:rsidRPr="00304CF0">
              <w:rPr>
                <w:b/>
                <w:bCs/>
                <w:sz w:val="16"/>
                <w:szCs w:val="16"/>
              </w:rPr>
              <w:t>UaK</w:t>
            </w:r>
          </w:p>
        </w:tc>
        <w:tc>
          <w:tcPr>
            <w:tcW w:w="1195" w:type="dxa"/>
            <w:tcBorders>
              <w:top w:val="single" w:sz="4" w:space="0" w:color="auto"/>
              <w:left w:val="single" w:sz="4" w:space="0" w:color="000000"/>
              <w:bottom w:val="single" w:sz="4" w:space="0" w:color="auto"/>
              <w:right w:val="single" w:sz="4" w:space="0" w:color="auto"/>
            </w:tcBorders>
            <w:shd w:val="clear" w:color="auto" w:fill="auto"/>
            <w:vAlign w:val="center"/>
          </w:tcPr>
          <w:p w:rsidR="00600F78" w:rsidRPr="00304CF0" w:rsidRDefault="00600F78" w:rsidP="0061187A">
            <w:pPr>
              <w:snapToGrid w:val="0"/>
              <w:jc w:val="center"/>
              <w:rPr>
                <w:b/>
                <w:bCs/>
                <w:sz w:val="16"/>
                <w:szCs w:val="16"/>
              </w:rPr>
            </w:pPr>
          </w:p>
        </w:tc>
      </w:tr>
      <w:tr w:rsidR="00600F78" w:rsidRPr="00CA37D7" w:rsidTr="00BB4600">
        <w:trPr>
          <w:trHeight w:hRule="exact" w:val="284"/>
        </w:trPr>
        <w:tc>
          <w:tcPr>
            <w:tcW w:w="507"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kvi</w:t>
            </w:r>
          </w:p>
        </w:tc>
        <w:tc>
          <w:tcPr>
            <w:tcW w:w="394"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14</w:t>
            </w:r>
          </w:p>
        </w:tc>
        <w:tc>
          <w:tcPr>
            <w:tcW w:w="508"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2</w:t>
            </w:r>
          </w:p>
        </w:tc>
        <w:tc>
          <w:tcPr>
            <w:tcW w:w="337"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2</w:t>
            </w:r>
          </w:p>
        </w:tc>
        <w:tc>
          <w:tcPr>
            <w:tcW w:w="225"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1,39</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1,22</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1,61</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p>
        </w:tc>
        <w:tc>
          <w:tcPr>
            <w:tcW w:w="513"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1,17</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p>
        </w:tc>
        <w:tc>
          <w:tcPr>
            <w:tcW w:w="456" w:type="dxa"/>
            <w:tcBorders>
              <w:top w:val="nil"/>
              <w:left w:val="single" w:sz="4" w:space="0" w:color="000000"/>
              <w:bottom w:val="single" w:sz="4" w:space="0" w:color="000000"/>
              <w:right w:val="single" w:sz="4" w:space="0" w:color="auto"/>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1,39</w:t>
            </w:r>
          </w:p>
        </w:tc>
        <w:tc>
          <w:tcPr>
            <w:tcW w:w="456" w:type="dxa"/>
            <w:tcBorders>
              <w:top w:val="nil"/>
              <w:left w:val="single" w:sz="4" w:space="0" w:color="auto"/>
              <w:bottom w:val="single" w:sz="4" w:space="0" w:color="000000"/>
              <w:right w:val="single" w:sz="4" w:space="0" w:color="auto"/>
            </w:tcBorders>
            <w:vAlign w:val="center"/>
          </w:tcPr>
          <w:p w:rsidR="00600F78" w:rsidRPr="00304CF0" w:rsidRDefault="00600F78" w:rsidP="0061187A">
            <w:pPr>
              <w:snapToGrid w:val="0"/>
              <w:ind w:left="-212" w:firstLine="212"/>
              <w:jc w:val="center"/>
              <w:rPr>
                <w:sz w:val="16"/>
                <w:szCs w:val="16"/>
              </w:rPr>
            </w:pPr>
            <w:r>
              <w:rPr>
                <w:sz w:val="16"/>
                <w:szCs w:val="16"/>
              </w:rPr>
              <w:t>1,00</w:t>
            </w:r>
          </w:p>
        </w:tc>
        <w:tc>
          <w:tcPr>
            <w:tcW w:w="456" w:type="dxa"/>
            <w:tcBorders>
              <w:top w:val="nil"/>
              <w:left w:val="single" w:sz="4" w:space="0" w:color="auto"/>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1,39</w:t>
            </w:r>
          </w:p>
        </w:tc>
        <w:tc>
          <w:tcPr>
            <w:tcW w:w="513"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1,33</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1,11</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1,17</w:t>
            </w:r>
          </w:p>
        </w:tc>
        <w:tc>
          <w:tcPr>
            <w:tcW w:w="560" w:type="dxa"/>
            <w:tcBorders>
              <w:top w:val="nil"/>
              <w:left w:val="single" w:sz="4" w:space="0" w:color="auto"/>
              <w:bottom w:val="single" w:sz="4" w:space="0" w:color="000000"/>
              <w:right w:val="nil"/>
            </w:tcBorders>
            <w:shd w:val="clear" w:color="auto" w:fill="auto"/>
            <w:vAlign w:val="center"/>
          </w:tcPr>
          <w:p w:rsidR="00600F78" w:rsidRPr="00B40537" w:rsidRDefault="00600F78" w:rsidP="0061187A">
            <w:pPr>
              <w:jc w:val="center"/>
              <w:rPr>
                <w:sz w:val="16"/>
                <w:szCs w:val="16"/>
              </w:rPr>
            </w:pPr>
            <w:r>
              <w:rPr>
                <w:sz w:val="16"/>
                <w:szCs w:val="16"/>
              </w:rPr>
              <w:t>-</w:t>
            </w:r>
          </w:p>
        </w:tc>
        <w:tc>
          <w:tcPr>
            <w:tcW w:w="629" w:type="dxa"/>
            <w:tcBorders>
              <w:top w:val="nil"/>
              <w:left w:val="single" w:sz="4" w:space="0" w:color="auto"/>
              <w:bottom w:val="single" w:sz="4" w:space="0" w:color="000000"/>
              <w:right w:val="single" w:sz="4" w:space="0" w:color="auto"/>
            </w:tcBorders>
            <w:vAlign w:val="center"/>
          </w:tcPr>
          <w:p w:rsidR="00600F78" w:rsidRPr="00B40537" w:rsidRDefault="00600F78" w:rsidP="0061187A">
            <w:pPr>
              <w:snapToGrid w:val="0"/>
              <w:ind w:left="-212" w:firstLine="212"/>
              <w:jc w:val="center"/>
              <w:rPr>
                <w:sz w:val="16"/>
                <w:szCs w:val="16"/>
              </w:rPr>
            </w:pPr>
            <w:r>
              <w:rPr>
                <w:sz w:val="16"/>
                <w:szCs w:val="16"/>
              </w:rPr>
              <w:t>-</w:t>
            </w:r>
          </w:p>
        </w:tc>
        <w:tc>
          <w:tcPr>
            <w:tcW w:w="1195" w:type="dxa"/>
            <w:tcBorders>
              <w:top w:val="nil"/>
              <w:left w:val="single" w:sz="4" w:space="0" w:color="auto"/>
              <w:bottom w:val="single" w:sz="4" w:space="0" w:color="000000"/>
              <w:right w:val="single" w:sz="4" w:space="0" w:color="auto"/>
            </w:tcBorders>
            <w:shd w:val="clear" w:color="auto" w:fill="auto"/>
            <w:vAlign w:val="center"/>
          </w:tcPr>
          <w:p w:rsidR="00600F78" w:rsidRPr="00B40537" w:rsidRDefault="00600F78" w:rsidP="0061187A">
            <w:pPr>
              <w:snapToGrid w:val="0"/>
              <w:ind w:left="-212" w:firstLine="212"/>
              <w:jc w:val="center"/>
              <w:rPr>
                <w:sz w:val="16"/>
                <w:szCs w:val="16"/>
              </w:rPr>
            </w:pPr>
            <w:r>
              <w:rPr>
                <w:sz w:val="16"/>
                <w:szCs w:val="16"/>
              </w:rPr>
              <w:t>1,26</w:t>
            </w:r>
          </w:p>
        </w:tc>
      </w:tr>
      <w:tr w:rsidR="00600F78" w:rsidRPr="00CA37D7" w:rsidTr="00BB4600">
        <w:trPr>
          <w:trHeight w:hRule="exact" w:val="284"/>
        </w:trPr>
        <w:tc>
          <w:tcPr>
            <w:tcW w:w="507"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I.A</w:t>
            </w:r>
          </w:p>
        </w:tc>
        <w:tc>
          <w:tcPr>
            <w:tcW w:w="394"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14</w:t>
            </w:r>
          </w:p>
        </w:tc>
        <w:tc>
          <w:tcPr>
            <w:tcW w:w="508"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4</w:t>
            </w:r>
          </w:p>
        </w:tc>
        <w:tc>
          <w:tcPr>
            <w:tcW w:w="337"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p>
        </w:tc>
        <w:tc>
          <w:tcPr>
            <w:tcW w:w="225"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1,56</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1,29</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1,80</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1,50</w:t>
            </w:r>
          </w:p>
        </w:tc>
        <w:tc>
          <w:tcPr>
            <w:tcW w:w="513"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1,11</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p>
        </w:tc>
        <w:tc>
          <w:tcPr>
            <w:tcW w:w="456" w:type="dxa"/>
            <w:tcBorders>
              <w:top w:val="nil"/>
              <w:left w:val="single" w:sz="4" w:space="0" w:color="000000"/>
              <w:bottom w:val="single" w:sz="4" w:space="0" w:color="000000"/>
              <w:right w:val="single" w:sz="4" w:space="0" w:color="auto"/>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1,33</w:t>
            </w:r>
          </w:p>
        </w:tc>
        <w:tc>
          <w:tcPr>
            <w:tcW w:w="456" w:type="dxa"/>
            <w:tcBorders>
              <w:top w:val="nil"/>
              <w:left w:val="single" w:sz="4" w:space="0" w:color="auto"/>
              <w:bottom w:val="single" w:sz="4" w:space="0" w:color="000000"/>
              <w:right w:val="single" w:sz="4" w:space="0" w:color="auto"/>
            </w:tcBorders>
            <w:vAlign w:val="center"/>
          </w:tcPr>
          <w:p w:rsidR="00600F78" w:rsidRPr="00B40537" w:rsidRDefault="00600F78" w:rsidP="0061187A">
            <w:pPr>
              <w:jc w:val="center"/>
              <w:rPr>
                <w:sz w:val="16"/>
                <w:szCs w:val="16"/>
              </w:rPr>
            </w:pPr>
            <w:r>
              <w:rPr>
                <w:sz w:val="16"/>
                <w:szCs w:val="16"/>
              </w:rPr>
              <w:t>1,00</w:t>
            </w:r>
          </w:p>
        </w:tc>
        <w:tc>
          <w:tcPr>
            <w:tcW w:w="456" w:type="dxa"/>
            <w:tcBorders>
              <w:top w:val="nil"/>
              <w:left w:val="single" w:sz="4" w:space="0" w:color="auto"/>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1,44</w:t>
            </w:r>
          </w:p>
        </w:tc>
        <w:tc>
          <w:tcPr>
            <w:tcW w:w="513"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1,50</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1,17</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ind w:left="-212" w:firstLine="212"/>
              <w:jc w:val="center"/>
              <w:rPr>
                <w:sz w:val="16"/>
                <w:szCs w:val="16"/>
              </w:rPr>
            </w:pPr>
            <w:r>
              <w:rPr>
                <w:sz w:val="16"/>
                <w:szCs w:val="16"/>
              </w:rPr>
              <w:t>1,11</w:t>
            </w:r>
          </w:p>
        </w:tc>
        <w:tc>
          <w:tcPr>
            <w:tcW w:w="560" w:type="dxa"/>
            <w:tcBorders>
              <w:top w:val="nil"/>
              <w:left w:val="single" w:sz="4" w:space="0" w:color="auto"/>
              <w:bottom w:val="single" w:sz="4" w:space="0" w:color="000000"/>
              <w:right w:val="nil"/>
            </w:tcBorders>
            <w:shd w:val="clear" w:color="auto" w:fill="auto"/>
            <w:vAlign w:val="center"/>
          </w:tcPr>
          <w:p w:rsidR="00600F78" w:rsidRPr="00B40537" w:rsidRDefault="00600F78" w:rsidP="0061187A">
            <w:pPr>
              <w:jc w:val="center"/>
              <w:rPr>
                <w:sz w:val="16"/>
                <w:szCs w:val="16"/>
              </w:rPr>
            </w:pPr>
            <w:r>
              <w:rPr>
                <w:sz w:val="16"/>
                <w:szCs w:val="16"/>
              </w:rPr>
              <w:t>-</w:t>
            </w:r>
          </w:p>
        </w:tc>
        <w:tc>
          <w:tcPr>
            <w:tcW w:w="629" w:type="dxa"/>
            <w:tcBorders>
              <w:top w:val="nil"/>
              <w:left w:val="single" w:sz="4" w:space="0" w:color="auto"/>
              <w:bottom w:val="single" w:sz="4" w:space="0" w:color="000000"/>
              <w:right w:val="single" w:sz="4" w:space="0" w:color="auto"/>
            </w:tcBorders>
            <w:vAlign w:val="center"/>
          </w:tcPr>
          <w:p w:rsidR="00600F78" w:rsidRPr="00B40537" w:rsidRDefault="00600F78" w:rsidP="0061187A">
            <w:pPr>
              <w:snapToGrid w:val="0"/>
              <w:ind w:left="-212" w:firstLine="212"/>
              <w:jc w:val="center"/>
              <w:rPr>
                <w:sz w:val="16"/>
                <w:szCs w:val="16"/>
              </w:rPr>
            </w:pPr>
            <w:r>
              <w:rPr>
                <w:sz w:val="16"/>
                <w:szCs w:val="16"/>
              </w:rPr>
              <w:t>-</w:t>
            </w:r>
          </w:p>
        </w:tc>
        <w:tc>
          <w:tcPr>
            <w:tcW w:w="1195" w:type="dxa"/>
            <w:tcBorders>
              <w:top w:val="nil"/>
              <w:left w:val="single" w:sz="4" w:space="0" w:color="auto"/>
              <w:bottom w:val="single" w:sz="4" w:space="0" w:color="000000"/>
              <w:right w:val="single" w:sz="4" w:space="0" w:color="auto"/>
            </w:tcBorders>
            <w:shd w:val="clear" w:color="auto" w:fill="auto"/>
            <w:vAlign w:val="center"/>
          </w:tcPr>
          <w:p w:rsidR="00600F78" w:rsidRPr="00B40537" w:rsidRDefault="00600F78" w:rsidP="0061187A">
            <w:pPr>
              <w:snapToGrid w:val="0"/>
              <w:ind w:left="-212" w:firstLine="212"/>
              <w:jc w:val="center"/>
              <w:rPr>
                <w:sz w:val="16"/>
                <w:szCs w:val="16"/>
              </w:rPr>
            </w:pPr>
            <w:r>
              <w:rPr>
                <w:sz w:val="16"/>
                <w:szCs w:val="16"/>
              </w:rPr>
              <w:t>1,31</w:t>
            </w:r>
          </w:p>
        </w:tc>
      </w:tr>
      <w:tr w:rsidR="00600F78" w:rsidRPr="00CA37D7" w:rsidTr="00BB4600">
        <w:trPr>
          <w:trHeight w:hRule="exact" w:val="284"/>
        </w:trPr>
        <w:tc>
          <w:tcPr>
            <w:tcW w:w="507" w:type="dxa"/>
            <w:tcBorders>
              <w:top w:val="nil"/>
              <w:left w:val="single" w:sz="4" w:space="0" w:color="000000"/>
              <w:bottom w:val="single" w:sz="4" w:space="0" w:color="000000"/>
              <w:right w:val="nil"/>
            </w:tcBorders>
            <w:shd w:val="clear" w:color="auto" w:fill="auto"/>
            <w:vAlign w:val="center"/>
          </w:tcPr>
          <w:p w:rsidR="00600F78" w:rsidRPr="00766D08" w:rsidRDefault="00600F78" w:rsidP="0061187A">
            <w:pPr>
              <w:snapToGrid w:val="0"/>
              <w:jc w:val="center"/>
              <w:rPr>
                <w:sz w:val="16"/>
                <w:szCs w:val="16"/>
              </w:rPr>
            </w:pPr>
            <w:r>
              <w:rPr>
                <w:sz w:val="16"/>
                <w:szCs w:val="16"/>
              </w:rPr>
              <w:t>II.A</w:t>
            </w:r>
          </w:p>
        </w:tc>
        <w:tc>
          <w:tcPr>
            <w:tcW w:w="394" w:type="dxa"/>
            <w:tcBorders>
              <w:top w:val="nil"/>
              <w:left w:val="single" w:sz="4" w:space="0" w:color="000000"/>
              <w:bottom w:val="single" w:sz="4" w:space="0" w:color="000000"/>
              <w:right w:val="nil"/>
            </w:tcBorders>
            <w:shd w:val="clear" w:color="auto" w:fill="auto"/>
            <w:vAlign w:val="center"/>
          </w:tcPr>
          <w:p w:rsidR="00600F78" w:rsidRPr="00766D08" w:rsidRDefault="00600F78" w:rsidP="0061187A">
            <w:pPr>
              <w:snapToGrid w:val="0"/>
              <w:jc w:val="center"/>
              <w:rPr>
                <w:sz w:val="16"/>
                <w:szCs w:val="16"/>
              </w:rPr>
            </w:pPr>
            <w:r>
              <w:rPr>
                <w:sz w:val="16"/>
                <w:szCs w:val="16"/>
              </w:rPr>
              <w:t>15</w:t>
            </w:r>
          </w:p>
        </w:tc>
        <w:tc>
          <w:tcPr>
            <w:tcW w:w="508" w:type="dxa"/>
            <w:tcBorders>
              <w:top w:val="nil"/>
              <w:left w:val="single" w:sz="4" w:space="0" w:color="000000"/>
              <w:bottom w:val="single" w:sz="4" w:space="0" w:color="000000"/>
              <w:right w:val="nil"/>
            </w:tcBorders>
            <w:shd w:val="clear" w:color="auto" w:fill="auto"/>
            <w:vAlign w:val="center"/>
          </w:tcPr>
          <w:p w:rsidR="00600F78" w:rsidRPr="00766D08" w:rsidRDefault="00600F78" w:rsidP="0061187A">
            <w:pPr>
              <w:snapToGrid w:val="0"/>
              <w:jc w:val="center"/>
              <w:rPr>
                <w:sz w:val="16"/>
                <w:szCs w:val="16"/>
              </w:rPr>
            </w:pPr>
            <w:r>
              <w:rPr>
                <w:sz w:val="16"/>
                <w:szCs w:val="16"/>
              </w:rPr>
              <w:t>1</w:t>
            </w:r>
          </w:p>
        </w:tc>
        <w:tc>
          <w:tcPr>
            <w:tcW w:w="337" w:type="dxa"/>
            <w:tcBorders>
              <w:top w:val="nil"/>
              <w:left w:val="single" w:sz="4" w:space="0" w:color="000000"/>
              <w:bottom w:val="single" w:sz="4" w:space="0" w:color="000000"/>
              <w:right w:val="nil"/>
            </w:tcBorders>
            <w:shd w:val="clear" w:color="auto" w:fill="auto"/>
            <w:vAlign w:val="center"/>
          </w:tcPr>
          <w:p w:rsidR="00600F78" w:rsidRPr="00766D08" w:rsidRDefault="00600F78" w:rsidP="0061187A">
            <w:pPr>
              <w:snapToGrid w:val="0"/>
              <w:jc w:val="center"/>
              <w:rPr>
                <w:sz w:val="16"/>
                <w:szCs w:val="16"/>
              </w:rPr>
            </w:pPr>
            <w:r>
              <w:rPr>
                <w:sz w:val="16"/>
                <w:szCs w:val="16"/>
              </w:rPr>
              <w:t>2</w:t>
            </w:r>
          </w:p>
        </w:tc>
        <w:tc>
          <w:tcPr>
            <w:tcW w:w="225" w:type="dxa"/>
            <w:tcBorders>
              <w:top w:val="nil"/>
              <w:left w:val="single" w:sz="4" w:space="0" w:color="000000"/>
              <w:bottom w:val="single" w:sz="4" w:space="0" w:color="000000"/>
              <w:right w:val="nil"/>
            </w:tcBorders>
            <w:shd w:val="clear" w:color="auto" w:fill="auto"/>
            <w:vAlign w:val="center"/>
          </w:tcPr>
          <w:p w:rsidR="00600F78" w:rsidRPr="00766D08" w:rsidRDefault="00600F78" w:rsidP="0061187A">
            <w:pPr>
              <w:snapToGrid w:val="0"/>
              <w:jc w:val="center"/>
              <w:rPr>
                <w:sz w:val="16"/>
                <w:szCs w:val="16"/>
              </w:rPr>
            </w:pPr>
          </w:p>
        </w:tc>
        <w:tc>
          <w:tcPr>
            <w:tcW w:w="456" w:type="dxa"/>
            <w:tcBorders>
              <w:top w:val="nil"/>
              <w:left w:val="single" w:sz="4" w:space="0" w:color="000000"/>
              <w:bottom w:val="single" w:sz="4" w:space="0" w:color="000000"/>
              <w:right w:val="nil"/>
            </w:tcBorders>
            <w:shd w:val="clear" w:color="auto" w:fill="auto"/>
            <w:vAlign w:val="center"/>
          </w:tcPr>
          <w:p w:rsidR="00600F78" w:rsidRPr="00766D08" w:rsidRDefault="00600F78" w:rsidP="0061187A">
            <w:pPr>
              <w:snapToGrid w:val="0"/>
              <w:jc w:val="center"/>
              <w:rPr>
                <w:sz w:val="16"/>
                <w:szCs w:val="16"/>
              </w:rPr>
            </w:pPr>
            <w:r>
              <w:rPr>
                <w:sz w:val="16"/>
                <w:szCs w:val="16"/>
              </w:rPr>
              <w:t>1,56</w:t>
            </w:r>
          </w:p>
        </w:tc>
        <w:tc>
          <w:tcPr>
            <w:tcW w:w="456" w:type="dxa"/>
            <w:tcBorders>
              <w:top w:val="nil"/>
              <w:left w:val="single" w:sz="4" w:space="0" w:color="000000"/>
              <w:bottom w:val="single" w:sz="4" w:space="0" w:color="000000"/>
              <w:right w:val="nil"/>
            </w:tcBorders>
            <w:shd w:val="clear" w:color="auto" w:fill="auto"/>
            <w:vAlign w:val="center"/>
          </w:tcPr>
          <w:p w:rsidR="00600F78" w:rsidRPr="00766D08" w:rsidRDefault="00600F78" w:rsidP="0061187A">
            <w:pPr>
              <w:snapToGrid w:val="0"/>
              <w:jc w:val="center"/>
              <w:rPr>
                <w:sz w:val="16"/>
                <w:szCs w:val="16"/>
              </w:rPr>
            </w:pPr>
            <w:r>
              <w:rPr>
                <w:sz w:val="16"/>
                <w:szCs w:val="16"/>
              </w:rPr>
              <w:t>1,33</w:t>
            </w:r>
          </w:p>
        </w:tc>
        <w:tc>
          <w:tcPr>
            <w:tcW w:w="456" w:type="dxa"/>
            <w:tcBorders>
              <w:top w:val="nil"/>
              <w:left w:val="single" w:sz="4" w:space="0" w:color="000000"/>
              <w:bottom w:val="single" w:sz="4" w:space="0" w:color="000000"/>
              <w:right w:val="nil"/>
            </w:tcBorders>
            <w:shd w:val="clear" w:color="auto" w:fill="auto"/>
            <w:vAlign w:val="center"/>
          </w:tcPr>
          <w:p w:rsidR="00600F78" w:rsidRPr="00766D08" w:rsidRDefault="00600F78" w:rsidP="0061187A">
            <w:pPr>
              <w:snapToGrid w:val="0"/>
              <w:jc w:val="center"/>
              <w:rPr>
                <w:sz w:val="16"/>
                <w:szCs w:val="16"/>
              </w:rPr>
            </w:pPr>
            <w:r>
              <w:rPr>
                <w:sz w:val="16"/>
                <w:szCs w:val="16"/>
              </w:rPr>
              <w:t>1,61</w:t>
            </w:r>
          </w:p>
        </w:tc>
        <w:tc>
          <w:tcPr>
            <w:tcW w:w="456" w:type="dxa"/>
            <w:tcBorders>
              <w:top w:val="nil"/>
              <w:left w:val="single" w:sz="4" w:space="0" w:color="000000"/>
              <w:bottom w:val="single" w:sz="4" w:space="0" w:color="000000"/>
              <w:right w:val="nil"/>
            </w:tcBorders>
            <w:shd w:val="clear" w:color="auto" w:fill="auto"/>
            <w:vAlign w:val="center"/>
          </w:tcPr>
          <w:p w:rsidR="00600F78" w:rsidRPr="00766D08" w:rsidRDefault="00600F78" w:rsidP="0061187A">
            <w:pPr>
              <w:snapToGrid w:val="0"/>
              <w:jc w:val="center"/>
              <w:rPr>
                <w:sz w:val="16"/>
                <w:szCs w:val="16"/>
              </w:rPr>
            </w:pPr>
          </w:p>
        </w:tc>
        <w:tc>
          <w:tcPr>
            <w:tcW w:w="513" w:type="dxa"/>
            <w:tcBorders>
              <w:top w:val="nil"/>
              <w:left w:val="single" w:sz="4" w:space="0" w:color="000000"/>
              <w:bottom w:val="single" w:sz="4" w:space="0" w:color="000000"/>
              <w:right w:val="nil"/>
            </w:tcBorders>
            <w:shd w:val="clear" w:color="auto" w:fill="auto"/>
            <w:vAlign w:val="center"/>
          </w:tcPr>
          <w:p w:rsidR="00600F78" w:rsidRPr="00766D08" w:rsidRDefault="00600F78" w:rsidP="0061187A">
            <w:pPr>
              <w:snapToGrid w:val="0"/>
              <w:jc w:val="center"/>
              <w:rPr>
                <w:sz w:val="16"/>
                <w:szCs w:val="16"/>
              </w:rPr>
            </w:pPr>
            <w:r>
              <w:rPr>
                <w:sz w:val="16"/>
                <w:szCs w:val="16"/>
              </w:rPr>
              <w:t>1,33</w:t>
            </w:r>
          </w:p>
        </w:tc>
        <w:tc>
          <w:tcPr>
            <w:tcW w:w="456" w:type="dxa"/>
            <w:tcBorders>
              <w:top w:val="nil"/>
              <w:left w:val="single" w:sz="4" w:space="0" w:color="000000"/>
              <w:bottom w:val="single" w:sz="4" w:space="0" w:color="000000"/>
              <w:right w:val="nil"/>
            </w:tcBorders>
            <w:shd w:val="clear" w:color="auto" w:fill="auto"/>
            <w:vAlign w:val="center"/>
          </w:tcPr>
          <w:p w:rsidR="00600F78" w:rsidRPr="00766D08" w:rsidRDefault="00600F78" w:rsidP="0061187A">
            <w:pPr>
              <w:snapToGrid w:val="0"/>
              <w:jc w:val="center"/>
              <w:rPr>
                <w:sz w:val="16"/>
                <w:szCs w:val="16"/>
              </w:rPr>
            </w:pPr>
            <w:r>
              <w:rPr>
                <w:sz w:val="16"/>
                <w:szCs w:val="16"/>
              </w:rPr>
              <w:t>1,44</w:t>
            </w:r>
          </w:p>
        </w:tc>
        <w:tc>
          <w:tcPr>
            <w:tcW w:w="456" w:type="dxa"/>
            <w:tcBorders>
              <w:top w:val="nil"/>
              <w:left w:val="single" w:sz="4" w:space="0" w:color="000000"/>
              <w:bottom w:val="single" w:sz="4" w:space="0" w:color="000000"/>
              <w:right w:val="single" w:sz="4" w:space="0" w:color="auto"/>
            </w:tcBorders>
            <w:shd w:val="clear" w:color="auto" w:fill="auto"/>
            <w:vAlign w:val="center"/>
          </w:tcPr>
          <w:p w:rsidR="00600F78" w:rsidRPr="00766D08" w:rsidRDefault="00600F78" w:rsidP="0061187A">
            <w:pPr>
              <w:snapToGrid w:val="0"/>
              <w:jc w:val="center"/>
              <w:rPr>
                <w:sz w:val="16"/>
                <w:szCs w:val="16"/>
              </w:rPr>
            </w:pPr>
            <w:r>
              <w:rPr>
                <w:sz w:val="16"/>
                <w:szCs w:val="16"/>
              </w:rPr>
              <w:t>1,78</w:t>
            </w:r>
          </w:p>
        </w:tc>
        <w:tc>
          <w:tcPr>
            <w:tcW w:w="456" w:type="dxa"/>
            <w:tcBorders>
              <w:top w:val="nil"/>
              <w:left w:val="single" w:sz="4" w:space="0" w:color="auto"/>
              <w:bottom w:val="single" w:sz="4" w:space="0" w:color="000000"/>
              <w:right w:val="single" w:sz="4" w:space="0" w:color="auto"/>
            </w:tcBorders>
            <w:vAlign w:val="center"/>
          </w:tcPr>
          <w:p w:rsidR="00600F78" w:rsidRPr="00B40537" w:rsidRDefault="00600F78" w:rsidP="0061187A">
            <w:pPr>
              <w:jc w:val="center"/>
              <w:rPr>
                <w:sz w:val="16"/>
                <w:szCs w:val="16"/>
              </w:rPr>
            </w:pPr>
            <w:r>
              <w:rPr>
                <w:sz w:val="16"/>
                <w:szCs w:val="16"/>
              </w:rPr>
              <w:t>1,28</w:t>
            </w:r>
          </w:p>
        </w:tc>
        <w:tc>
          <w:tcPr>
            <w:tcW w:w="456" w:type="dxa"/>
            <w:tcBorders>
              <w:top w:val="nil"/>
              <w:left w:val="single" w:sz="4" w:space="0" w:color="auto"/>
              <w:bottom w:val="single" w:sz="4" w:space="0" w:color="000000"/>
              <w:right w:val="nil"/>
            </w:tcBorders>
            <w:shd w:val="clear" w:color="auto" w:fill="auto"/>
            <w:vAlign w:val="center"/>
          </w:tcPr>
          <w:p w:rsidR="00600F78" w:rsidRPr="00766D08" w:rsidRDefault="00600F78" w:rsidP="0061187A">
            <w:pPr>
              <w:snapToGrid w:val="0"/>
              <w:jc w:val="center"/>
              <w:rPr>
                <w:sz w:val="16"/>
                <w:szCs w:val="16"/>
              </w:rPr>
            </w:pPr>
            <w:r>
              <w:rPr>
                <w:sz w:val="16"/>
                <w:szCs w:val="16"/>
              </w:rPr>
              <w:t>1,72</w:t>
            </w:r>
          </w:p>
        </w:tc>
        <w:tc>
          <w:tcPr>
            <w:tcW w:w="513" w:type="dxa"/>
            <w:tcBorders>
              <w:top w:val="nil"/>
              <w:left w:val="single" w:sz="4" w:space="0" w:color="000000"/>
              <w:bottom w:val="single" w:sz="4" w:space="0" w:color="000000"/>
              <w:right w:val="nil"/>
            </w:tcBorders>
            <w:shd w:val="clear" w:color="auto" w:fill="auto"/>
            <w:vAlign w:val="center"/>
          </w:tcPr>
          <w:p w:rsidR="00600F78" w:rsidRPr="00766D08" w:rsidRDefault="00600F78" w:rsidP="0061187A">
            <w:pPr>
              <w:snapToGrid w:val="0"/>
              <w:jc w:val="center"/>
              <w:rPr>
                <w:sz w:val="16"/>
                <w:szCs w:val="16"/>
              </w:rPr>
            </w:pPr>
            <w:r>
              <w:rPr>
                <w:sz w:val="16"/>
                <w:szCs w:val="16"/>
              </w:rPr>
              <w:t>1,56</w:t>
            </w:r>
          </w:p>
        </w:tc>
        <w:tc>
          <w:tcPr>
            <w:tcW w:w="456" w:type="dxa"/>
            <w:tcBorders>
              <w:top w:val="nil"/>
              <w:left w:val="single" w:sz="4" w:space="0" w:color="000000"/>
              <w:bottom w:val="single" w:sz="4" w:space="0" w:color="000000"/>
              <w:right w:val="nil"/>
            </w:tcBorders>
            <w:shd w:val="clear" w:color="auto" w:fill="auto"/>
            <w:vAlign w:val="center"/>
          </w:tcPr>
          <w:p w:rsidR="00600F78" w:rsidRPr="00766D08" w:rsidRDefault="00600F78" w:rsidP="0061187A">
            <w:pPr>
              <w:snapToGrid w:val="0"/>
              <w:jc w:val="center"/>
              <w:rPr>
                <w:sz w:val="16"/>
                <w:szCs w:val="16"/>
              </w:rPr>
            </w:pPr>
            <w:r>
              <w:rPr>
                <w:sz w:val="16"/>
                <w:szCs w:val="16"/>
              </w:rPr>
              <w:t>1,17</w:t>
            </w:r>
          </w:p>
        </w:tc>
        <w:tc>
          <w:tcPr>
            <w:tcW w:w="456" w:type="dxa"/>
            <w:tcBorders>
              <w:top w:val="nil"/>
              <w:left w:val="single" w:sz="4" w:space="0" w:color="000000"/>
              <w:bottom w:val="single" w:sz="4" w:space="0" w:color="000000"/>
              <w:right w:val="nil"/>
            </w:tcBorders>
            <w:shd w:val="clear" w:color="auto" w:fill="auto"/>
            <w:vAlign w:val="center"/>
          </w:tcPr>
          <w:p w:rsidR="00600F78" w:rsidRPr="00766D08" w:rsidRDefault="00600F78" w:rsidP="0061187A">
            <w:pPr>
              <w:snapToGrid w:val="0"/>
              <w:jc w:val="center"/>
              <w:rPr>
                <w:sz w:val="16"/>
                <w:szCs w:val="16"/>
              </w:rPr>
            </w:pPr>
            <w:r>
              <w:rPr>
                <w:sz w:val="16"/>
                <w:szCs w:val="16"/>
              </w:rPr>
              <w:t>1,28</w:t>
            </w:r>
          </w:p>
        </w:tc>
        <w:tc>
          <w:tcPr>
            <w:tcW w:w="560" w:type="dxa"/>
            <w:tcBorders>
              <w:top w:val="nil"/>
              <w:left w:val="single" w:sz="4" w:space="0" w:color="auto"/>
              <w:bottom w:val="single" w:sz="4" w:space="0" w:color="000000"/>
              <w:right w:val="nil"/>
            </w:tcBorders>
            <w:shd w:val="clear" w:color="auto" w:fill="auto"/>
            <w:vAlign w:val="center"/>
          </w:tcPr>
          <w:p w:rsidR="00600F78" w:rsidRPr="00B40537" w:rsidRDefault="00600F78" w:rsidP="0061187A">
            <w:pPr>
              <w:jc w:val="center"/>
              <w:rPr>
                <w:sz w:val="16"/>
                <w:szCs w:val="16"/>
              </w:rPr>
            </w:pPr>
            <w:r>
              <w:rPr>
                <w:sz w:val="16"/>
                <w:szCs w:val="16"/>
              </w:rPr>
              <w:t>-</w:t>
            </w:r>
          </w:p>
        </w:tc>
        <w:tc>
          <w:tcPr>
            <w:tcW w:w="629" w:type="dxa"/>
            <w:tcBorders>
              <w:top w:val="nil"/>
              <w:left w:val="single" w:sz="4" w:space="0" w:color="auto"/>
              <w:bottom w:val="single" w:sz="4" w:space="0" w:color="000000"/>
              <w:right w:val="single" w:sz="4" w:space="0" w:color="auto"/>
            </w:tcBorders>
            <w:vAlign w:val="center"/>
          </w:tcPr>
          <w:p w:rsidR="00600F78" w:rsidRPr="00B40537" w:rsidRDefault="00600F78" w:rsidP="0061187A">
            <w:pPr>
              <w:snapToGrid w:val="0"/>
              <w:jc w:val="center"/>
              <w:rPr>
                <w:sz w:val="16"/>
                <w:szCs w:val="16"/>
              </w:rPr>
            </w:pPr>
            <w:r>
              <w:rPr>
                <w:sz w:val="16"/>
                <w:szCs w:val="16"/>
              </w:rPr>
              <w:t>-</w:t>
            </w:r>
          </w:p>
        </w:tc>
        <w:tc>
          <w:tcPr>
            <w:tcW w:w="1195" w:type="dxa"/>
            <w:tcBorders>
              <w:top w:val="nil"/>
              <w:left w:val="single" w:sz="4" w:space="0" w:color="auto"/>
              <w:bottom w:val="single" w:sz="4" w:space="0" w:color="000000"/>
              <w:right w:val="single" w:sz="4" w:space="0" w:color="auto"/>
            </w:tcBorders>
            <w:shd w:val="clear" w:color="auto" w:fill="auto"/>
            <w:vAlign w:val="center"/>
          </w:tcPr>
          <w:p w:rsidR="00600F78" w:rsidRPr="00B40537" w:rsidRDefault="00600F78" w:rsidP="0061187A">
            <w:pPr>
              <w:snapToGrid w:val="0"/>
              <w:jc w:val="center"/>
              <w:rPr>
                <w:sz w:val="16"/>
                <w:szCs w:val="16"/>
              </w:rPr>
            </w:pPr>
            <w:r>
              <w:rPr>
                <w:sz w:val="16"/>
                <w:szCs w:val="16"/>
              </w:rPr>
              <w:t>1,44</w:t>
            </w:r>
          </w:p>
        </w:tc>
      </w:tr>
      <w:tr w:rsidR="00600F78" w:rsidRPr="00CA37D7" w:rsidTr="00BB4600">
        <w:trPr>
          <w:trHeight w:hRule="exact" w:val="284"/>
        </w:trPr>
        <w:tc>
          <w:tcPr>
            <w:tcW w:w="507"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sz w:val="16"/>
                <w:szCs w:val="16"/>
              </w:rPr>
            </w:pPr>
            <w:r>
              <w:rPr>
                <w:sz w:val="16"/>
                <w:szCs w:val="16"/>
              </w:rPr>
              <w:t>IV.A</w:t>
            </w:r>
          </w:p>
        </w:tc>
        <w:tc>
          <w:tcPr>
            <w:tcW w:w="394"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sz w:val="16"/>
                <w:szCs w:val="16"/>
              </w:rPr>
            </w:pPr>
            <w:r>
              <w:rPr>
                <w:sz w:val="16"/>
                <w:szCs w:val="16"/>
              </w:rPr>
              <w:t>8</w:t>
            </w:r>
          </w:p>
        </w:tc>
        <w:tc>
          <w:tcPr>
            <w:tcW w:w="508"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sz w:val="16"/>
                <w:szCs w:val="16"/>
              </w:rPr>
            </w:pPr>
            <w:r>
              <w:rPr>
                <w:sz w:val="16"/>
                <w:szCs w:val="16"/>
              </w:rPr>
              <w:t>8</w:t>
            </w:r>
          </w:p>
        </w:tc>
        <w:tc>
          <w:tcPr>
            <w:tcW w:w="337"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sz w:val="16"/>
                <w:szCs w:val="16"/>
              </w:rPr>
            </w:pPr>
            <w:r>
              <w:rPr>
                <w:sz w:val="16"/>
                <w:szCs w:val="16"/>
              </w:rPr>
              <w:t>3</w:t>
            </w:r>
          </w:p>
        </w:tc>
        <w:tc>
          <w:tcPr>
            <w:tcW w:w="225"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sz w:val="16"/>
                <w:szCs w:val="16"/>
              </w:rPr>
            </w:pP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sz w:val="16"/>
                <w:szCs w:val="16"/>
              </w:rPr>
            </w:pPr>
            <w:r>
              <w:rPr>
                <w:sz w:val="16"/>
                <w:szCs w:val="16"/>
              </w:rPr>
              <w:t>1,74</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sz w:val="16"/>
                <w:szCs w:val="16"/>
              </w:rPr>
            </w:pPr>
            <w:r>
              <w:rPr>
                <w:sz w:val="16"/>
                <w:szCs w:val="16"/>
              </w:rPr>
              <w:t>1,74</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sz w:val="16"/>
                <w:szCs w:val="16"/>
              </w:rPr>
            </w:pPr>
            <w:r>
              <w:rPr>
                <w:sz w:val="16"/>
                <w:szCs w:val="16"/>
              </w:rPr>
              <w:t>1,89</w:t>
            </w: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sz w:val="16"/>
                <w:szCs w:val="16"/>
              </w:rPr>
            </w:pPr>
          </w:p>
        </w:tc>
        <w:tc>
          <w:tcPr>
            <w:tcW w:w="513"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sz w:val="16"/>
                <w:szCs w:val="16"/>
              </w:rPr>
            </w:pP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sz w:val="16"/>
                <w:szCs w:val="16"/>
              </w:rPr>
            </w:pPr>
          </w:p>
        </w:tc>
        <w:tc>
          <w:tcPr>
            <w:tcW w:w="456" w:type="dxa"/>
            <w:tcBorders>
              <w:top w:val="nil"/>
              <w:left w:val="single" w:sz="4" w:space="0" w:color="000000"/>
              <w:bottom w:val="single" w:sz="4" w:space="0" w:color="000000"/>
              <w:right w:val="single" w:sz="4" w:space="0" w:color="auto"/>
            </w:tcBorders>
            <w:shd w:val="clear" w:color="auto" w:fill="auto"/>
            <w:vAlign w:val="center"/>
          </w:tcPr>
          <w:p w:rsidR="00600F78" w:rsidRPr="00B40537" w:rsidRDefault="00600F78" w:rsidP="0061187A">
            <w:pPr>
              <w:jc w:val="center"/>
              <w:rPr>
                <w:sz w:val="16"/>
                <w:szCs w:val="16"/>
              </w:rPr>
            </w:pPr>
          </w:p>
        </w:tc>
        <w:tc>
          <w:tcPr>
            <w:tcW w:w="456" w:type="dxa"/>
            <w:tcBorders>
              <w:top w:val="nil"/>
              <w:left w:val="single" w:sz="4" w:space="0" w:color="auto"/>
              <w:bottom w:val="single" w:sz="4" w:space="0" w:color="000000"/>
              <w:right w:val="single" w:sz="4" w:space="0" w:color="auto"/>
            </w:tcBorders>
            <w:vAlign w:val="center"/>
          </w:tcPr>
          <w:p w:rsidR="00600F78" w:rsidRPr="00304CF0" w:rsidRDefault="00600F78" w:rsidP="0061187A">
            <w:pPr>
              <w:snapToGrid w:val="0"/>
              <w:jc w:val="center"/>
              <w:rPr>
                <w:sz w:val="16"/>
                <w:szCs w:val="16"/>
              </w:rPr>
            </w:pPr>
          </w:p>
        </w:tc>
        <w:tc>
          <w:tcPr>
            <w:tcW w:w="456" w:type="dxa"/>
            <w:tcBorders>
              <w:top w:val="nil"/>
              <w:left w:val="single" w:sz="4" w:space="0" w:color="auto"/>
              <w:bottom w:val="single" w:sz="4" w:space="0" w:color="000000"/>
              <w:right w:val="nil"/>
            </w:tcBorders>
            <w:shd w:val="clear" w:color="auto" w:fill="auto"/>
            <w:vAlign w:val="center"/>
          </w:tcPr>
          <w:p w:rsidR="00600F78" w:rsidRPr="00304CF0" w:rsidRDefault="00600F78" w:rsidP="0061187A">
            <w:pPr>
              <w:snapToGrid w:val="0"/>
              <w:jc w:val="center"/>
              <w:rPr>
                <w:sz w:val="16"/>
                <w:szCs w:val="16"/>
              </w:rPr>
            </w:pPr>
          </w:p>
        </w:tc>
        <w:tc>
          <w:tcPr>
            <w:tcW w:w="513"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sz w:val="16"/>
                <w:szCs w:val="16"/>
              </w:rPr>
            </w:pPr>
          </w:p>
        </w:tc>
        <w:tc>
          <w:tcPr>
            <w:tcW w:w="456" w:type="dxa"/>
            <w:tcBorders>
              <w:top w:val="nil"/>
              <w:left w:val="single" w:sz="4" w:space="0" w:color="000000"/>
              <w:bottom w:val="single" w:sz="4" w:space="0" w:color="000000"/>
              <w:right w:val="nil"/>
            </w:tcBorders>
            <w:shd w:val="clear" w:color="auto" w:fill="auto"/>
            <w:vAlign w:val="center"/>
          </w:tcPr>
          <w:p w:rsidR="00600F78" w:rsidRPr="00304CF0" w:rsidRDefault="00600F78" w:rsidP="0061187A">
            <w:pPr>
              <w:snapToGrid w:val="0"/>
              <w:jc w:val="center"/>
              <w:rPr>
                <w:sz w:val="16"/>
                <w:szCs w:val="16"/>
              </w:rPr>
            </w:pPr>
          </w:p>
        </w:tc>
        <w:tc>
          <w:tcPr>
            <w:tcW w:w="456" w:type="dxa"/>
            <w:tcBorders>
              <w:top w:val="nil"/>
              <w:left w:val="single" w:sz="4" w:space="0" w:color="000000"/>
              <w:bottom w:val="single" w:sz="4" w:space="0" w:color="000000"/>
              <w:right w:val="nil"/>
            </w:tcBorders>
            <w:shd w:val="clear" w:color="auto" w:fill="auto"/>
            <w:vAlign w:val="center"/>
          </w:tcPr>
          <w:p w:rsidR="00600F78" w:rsidRPr="00B40537" w:rsidRDefault="00600F78" w:rsidP="0061187A">
            <w:pPr>
              <w:jc w:val="center"/>
              <w:rPr>
                <w:sz w:val="16"/>
                <w:szCs w:val="16"/>
              </w:rPr>
            </w:pPr>
          </w:p>
        </w:tc>
        <w:tc>
          <w:tcPr>
            <w:tcW w:w="560" w:type="dxa"/>
            <w:tcBorders>
              <w:top w:val="nil"/>
              <w:left w:val="single" w:sz="4" w:space="0" w:color="auto"/>
              <w:bottom w:val="single" w:sz="4" w:space="0" w:color="000000"/>
              <w:right w:val="nil"/>
            </w:tcBorders>
            <w:shd w:val="clear" w:color="auto" w:fill="auto"/>
            <w:vAlign w:val="center"/>
          </w:tcPr>
          <w:p w:rsidR="00600F78" w:rsidRPr="00B40537" w:rsidRDefault="00600F78" w:rsidP="0061187A">
            <w:pPr>
              <w:jc w:val="center"/>
              <w:rPr>
                <w:sz w:val="16"/>
                <w:szCs w:val="16"/>
              </w:rPr>
            </w:pPr>
          </w:p>
        </w:tc>
        <w:tc>
          <w:tcPr>
            <w:tcW w:w="629" w:type="dxa"/>
            <w:tcBorders>
              <w:top w:val="nil"/>
              <w:left w:val="single" w:sz="4" w:space="0" w:color="auto"/>
              <w:bottom w:val="single" w:sz="4" w:space="0" w:color="000000"/>
              <w:right w:val="single" w:sz="4" w:space="0" w:color="auto"/>
            </w:tcBorders>
          </w:tcPr>
          <w:p w:rsidR="00600F78" w:rsidRDefault="00600F78" w:rsidP="0061187A">
            <w:pPr>
              <w:jc w:val="center"/>
              <w:rPr>
                <w:sz w:val="16"/>
                <w:szCs w:val="16"/>
              </w:rPr>
            </w:pPr>
          </w:p>
        </w:tc>
        <w:tc>
          <w:tcPr>
            <w:tcW w:w="1195" w:type="dxa"/>
            <w:tcBorders>
              <w:top w:val="nil"/>
              <w:left w:val="single" w:sz="4" w:space="0" w:color="auto"/>
              <w:bottom w:val="single" w:sz="4" w:space="0" w:color="000000"/>
              <w:right w:val="single" w:sz="4" w:space="0" w:color="auto"/>
            </w:tcBorders>
            <w:shd w:val="clear" w:color="auto" w:fill="auto"/>
            <w:vAlign w:val="center"/>
          </w:tcPr>
          <w:p w:rsidR="00600F78" w:rsidRPr="00B40537" w:rsidRDefault="00600F78" w:rsidP="0061187A">
            <w:pPr>
              <w:jc w:val="center"/>
              <w:rPr>
                <w:sz w:val="16"/>
                <w:szCs w:val="16"/>
              </w:rPr>
            </w:pPr>
            <w:r>
              <w:rPr>
                <w:sz w:val="16"/>
                <w:szCs w:val="16"/>
              </w:rPr>
              <w:t>1,58</w:t>
            </w:r>
          </w:p>
        </w:tc>
      </w:tr>
      <w:tr w:rsidR="00600F78" w:rsidRPr="00CA37D7" w:rsidTr="00BB4600">
        <w:trPr>
          <w:trHeight w:hRule="exact" w:val="284"/>
        </w:trPr>
        <w:tc>
          <w:tcPr>
            <w:tcW w:w="507" w:type="dxa"/>
            <w:tcBorders>
              <w:top w:val="single" w:sz="4" w:space="0" w:color="000000"/>
              <w:left w:val="single" w:sz="4" w:space="0" w:color="000000"/>
              <w:bottom w:val="single" w:sz="4" w:space="0" w:color="auto"/>
              <w:right w:val="nil"/>
            </w:tcBorders>
            <w:shd w:val="clear" w:color="auto" w:fill="auto"/>
            <w:vAlign w:val="center"/>
          </w:tcPr>
          <w:p w:rsidR="00600F78" w:rsidRPr="00304CF0" w:rsidRDefault="00600F78" w:rsidP="0061187A">
            <w:pPr>
              <w:snapToGrid w:val="0"/>
              <w:jc w:val="center"/>
              <w:rPr>
                <w:sz w:val="16"/>
                <w:szCs w:val="16"/>
              </w:rPr>
            </w:pPr>
            <w:r>
              <w:rPr>
                <w:sz w:val="16"/>
                <w:szCs w:val="16"/>
              </w:rPr>
              <w:t>okt</w:t>
            </w:r>
          </w:p>
        </w:tc>
        <w:tc>
          <w:tcPr>
            <w:tcW w:w="394" w:type="dxa"/>
            <w:tcBorders>
              <w:top w:val="single" w:sz="4" w:space="0" w:color="000000"/>
              <w:left w:val="single" w:sz="4" w:space="0" w:color="000000"/>
              <w:bottom w:val="single" w:sz="4" w:space="0" w:color="auto"/>
              <w:right w:val="nil"/>
            </w:tcBorders>
            <w:shd w:val="clear" w:color="auto" w:fill="auto"/>
            <w:vAlign w:val="center"/>
          </w:tcPr>
          <w:p w:rsidR="00600F78" w:rsidRPr="00304CF0" w:rsidRDefault="00600F78" w:rsidP="0061187A">
            <w:pPr>
              <w:snapToGrid w:val="0"/>
              <w:jc w:val="center"/>
              <w:rPr>
                <w:sz w:val="16"/>
                <w:szCs w:val="16"/>
              </w:rPr>
            </w:pPr>
            <w:r>
              <w:rPr>
                <w:sz w:val="16"/>
                <w:szCs w:val="16"/>
              </w:rPr>
              <w:t>4</w:t>
            </w:r>
          </w:p>
        </w:tc>
        <w:tc>
          <w:tcPr>
            <w:tcW w:w="508" w:type="dxa"/>
            <w:tcBorders>
              <w:top w:val="single" w:sz="4" w:space="0" w:color="000000"/>
              <w:left w:val="single" w:sz="4" w:space="0" w:color="000000"/>
              <w:bottom w:val="single" w:sz="4" w:space="0" w:color="auto"/>
              <w:right w:val="nil"/>
            </w:tcBorders>
            <w:shd w:val="clear" w:color="auto" w:fill="auto"/>
            <w:vAlign w:val="center"/>
          </w:tcPr>
          <w:p w:rsidR="00600F78" w:rsidRPr="00304CF0" w:rsidRDefault="00600F78" w:rsidP="0061187A">
            <w:pPr>
              <w:snapToGrid w:val="0"/>
              <w:jc w:val="center"/>
              <w:rPr>
                <w:sz w:val="16"/>
                <w:szCs w:val="16"/>
              </w:rPr>
            </w:pPr>
            <w:r>
              <w:rPr>
                <w:sz w:val="16"/>
                <w:szCs w:val="16"/>
              </w:rPr>
              <w:t>3</w:t>
            </w:r>
          </w:p>
        </w:tc>
        <w:tc>
          <w:tcPr>
            <w:tcW w:w="337" w:type="dxa"/>
            <w:tcBorders>
              <w:top w:val="single" w:sz="4" w:space="0" w:color="000000"/>
              <w:left w:val="single" w:sz="4" w:space="0" w:color="000000"/>
              <w:bottom w:val="single" w:sz="4" w:space="0" w:color="auto"/>
              <w:right w:val="nil"/>
            </w:tcBorders>
            <w:shd w:val="clear" w:color="auto" w:fill="auto"/>
            <w:vAlign w:val="center"/>
          </w:tcPr>
          <w:p w:rsidR="00600F78" w:rsidRPr="00304CF0" w:rsidRDefault="00600F78" w:rsidP="0061187A">
            <w:pPr>
              <w:snapToGrid w:val="0"/>
              <w:jc w:val="center"/>
              <w:rPr>
                <w:sz w:val="16"/>
                <w:szCs w:val="16"/>
              </w:rPr>
            </w:pPr>
            <w:r>
              <w:rPr>
                <w:sz w:val="16"/>
                <w:szCs w:val="16"/>
              </w:rPr>
              <w:t>4</w:t>
            </w:r>
          </w:p>
        </w:tc>
        <w:tc>
          <w:tcPr>
            <w:tcW w:w="225" w:type="dxa"/>
            <w:tcBorders>
              <w:top w:val="single" w:sz="4" w:space="0" w:color="000000"/>
              <w:left w:val="single" w:sz="4" w:space="0" w:color="000000"/>
              <w:bottom w:val="single" w:sz="4" w:space="0" w:color="auto"/>
              <w:right w:val="nil"/>
            </w:tcBorders>
            <w:shd w:val="clear" w:color="auto" w:fill="auto"/>
            <w:vAlign w:val="center"/>
          </w:tcPr>
          <w:p w:rsidR="00600F78" w:rsidRPr="00304CF0" w:rsidRDefault="00600F78" w:rsidP="0061187A">
            <w:pPr>
              <w:snapToGrid w:val="0"/>
              <w:jc w:val="center"/>
              <w:rPr>
                <w:sz w:val="16"/>
                <w:szCs w:val="16"/>
              </w:rPr>
            </w:pPr>
          </w:p>
        </w:tc>
        <w:tc>
          <w:tcPr>
            <w:tcW w:w="456" w:type="dxa"/>
            <w:tcBorders>
              <w:top w:val="single" w:sz="4" w:space="0" w:color="000000"/>
              <w:left w:val="single" w:sz="4" w:space="0" w:color="000000"/>
              <w:bottom w:val="single" w:sz="4" w:space="0" w:color="auto"/>
              <w:right w:val="nil"/>
            </w:tcBorders>
            <w:shd w:val="clear" w:color="auto" w:fill="auto"/>
            <w:vAlign w:val="center"/>
          </w:tcPr>
          <w:p w:rsidR="00600F78" w:rsidRPr="00304CF0" w:rsidRDefault="00600F78" w:rsidP="0061187A">
            <w:pPr>
              <w:snapToGrid w:val="0"/>
              <w:jc w:val="center"/>
              <w:rPr>
                <w:sz w:val="16"/>
                <w:szCs w:val="16"/>
              </w:rPr>
            </w:pPr>
            <w:r>
              <w:rPr>
                <w:sz w:val="16"/>
                <w:szCs w:val="16"/>
              </w:rPr>
              <w:t>2,09</w:t>
            </w:r>
          </w:p>
        </w:tc>
        <w:tc>
          <w:tcPr>
            <w:tcW w:w="456" w:type="dxa"/>
            <w:tcBorders>
              <w:top w:val="single" w:sz="4" w:space="0" w:color="000000"/>
              <w:left w:val="single" w:sz="4" w:space="0" w:color="000000"/>
              <w:bottom w:val="single" w:sz="4" w:space="0" w:color="auto"/>
              <w:right w:val="nil"/>
            </w:tcBorders>
            <w:shd w:val="clear" w:color="auto" w:fill="auto"/>
            <w:vAlign w:val="center"/>
          </w:tcPr>
          <w:p w:rsidR="00600F78" w:rsidRPr="00304CF0" w:rsidRDefault="00600F78" w:rsidP="0061187A">
            <w:pPr>
              <w:snapToGrid w:val="0"/>
              <w:jc w:val="center"/>
              <w:rPr>
                <w:sz w:val="16"/>
                <w:szCs w:val="16"/>
              </w:rPr>
            </w:pPr>
            <w:r>
              <w:rPr>
                <w:sz w:val="16"/>
                <w:szCs w:val="16"/>
              </w:rPr>
              <w:t>2,36</w:t>
            </w:r>
          </w:p>
        </w:tc>
        <w:tc>
          <w:tcPr>
            <w:tcW w:w="456" w:type="dxa"/>
            <w:tcBorders>
              <w:top w:val="single" w:sz="4" w:space="0" w:color="000000"/>
              <w:left w:val="single" w:sz="4" w:space="0" w:color="000000"/>
              <w:bottom w:val="single" w:sz="4" w:space="0" w:color="auto"/>
              <w:right w:val="nil"/>
            </w:tcBorders>
            <w:shd w:val="clear" w:color="auto" w:fill="auto"/>
            <w:vAlign w:val="center"/>
          </w:tcPr>
          <w:p w:rsidR="00600F78" w:rsidRPr="00304CF0" w:rsidRDefault="00600F78" w:rsidP="0061187A">
            <w:pPr>
              <w:snapToGrid w:val="0"/>
              <w:jc w:val="center"/>
              <w:rPr>
                <w:sz w:val="16"/>
                <w:szCs w:val="16"/>
              </w:rPr>
            </w:pPr>
            <w:r>
              <w:rPr>
                <w:sz w:val="16"/>
                <w:szCs w:val="16"/>
              </w:rPr>
              <w:t>2,45</w:t>
            </w:r>
          </w:p>
        </w:tc>
        <w:tc>
          <w:tcPr>
            <w:tcW w:w="456" w:type="dxa"/>
            <w:tcBorders>
              <w:top w:val="single" w:sz="4" w:space="0" w:color="000000"/>
              <w:left w:val="single" w:sz="4" w:space="0" w:color="000000"/>
              <w:bottom w:val="single" w:sz="4" w:space="0" w:color="auto"/>
              <w:right w:val="nil"/>
            </w:tcBorders>
            <w:shd w:val="clear" w:color="auto" w:fill="auto"/>
            <w:vAlign w:val="center"/>
          </w:tcPr>
          <w:p w:rsidR="00600F78" w:rsidRPr="00304CF0" w:rsidRDefault="00600F78" w:rsidP="0061187A">
            <w:pPr>
              <w:snapToGrid w:val="0"/>
              <w:jc w:val="center"/>
              <w:rPr>
                <w:sz w:val="16"/>
                <w:szCs w:val="16"/>
              </w:rPr>
            </w:pPr>
          </w:p>
        </w:tc>
        <w:tc>
          <w:tcPr>
            <w:tcW w:w="513" w:type="dxa"/>
            <w:tcBorders>
              <w:top w:val="single" w:sz="4" w:space="0" w:color="000000"/>
              <w:left w:val="single" w:sz="4" w:space="0" w:color="000000"/>
              <w:bottom w:val="single" w:sz="4" w:space="0" w:color="auto"/>
              <w:right w:val="nil"/>
            </w:tcBorders>
            <w:shd w:val="clear" w:color="auto" w:fill="auto"/>
            <w:vAlign w:val="center"/>
          </w:tcPr>
          <w:p w:rsidR="00600F78" w:rsidRPr="00304CF0" w:rsidRDefault="00600F78" w:rsidP="0061187A">
            <w:pPr>
              <w:snapToGrid w:val="0"/>
              <w:jc w:val="center"/>
              <w:rPr>
                <w:sz w:val="16"/>
                <w:szCs w:val="16"/>
              </w:rPr>
            </w:pPr>
          </w:p>
        </w:tc>
        <w:tc>
          <w:tcPr>
            <w:tcW w:w="456" w:type="dxa"/>
            <w:tcBorders>
              <w:top w:val="single" w:sz="4" w:space="0" w:color="000000"/>
              <w:left w:val="single" w:sz="4" w:space="0" w:color="000000"/>
              <w:bottom w:val="single" w:sz="4" w:space="0" w:color="auto"/>
              <w:right w:val="nil"/>
            </w:tcBorders>
            <w:shd w:val="clear" w:color="auto" w:fill="auto"/>
            <w:vAlign w:val="center"/>
          </w:tcPr>
          <w:p w:rsidR="00600F78" w:rsidRPr="00304CF0" w:rsidRDefault="00600F78" w:rsidP="0061187A">
            <w:pPr>
              <w:snapToGrid w:val="0"/>
              <w:jc w:val="center"/>
              <w:rPr>
                <w:sz w:val="16"/>
                <w:szCs w:val="16"/>
              </w:rPr>
            </w:pPr>
          </w:p>
        </w:tc>
        <w:tc>
          <w:tcPr>
            <w:tcW w:w="456" w:type="dxa"/>
            <w:tcBorders>
              <w:top w:val="single" w:sz="4" w:space="0" w:color="000000"/>
              <w:left w:val="single" w:sz="4" w:space="0" w:color="000000"/>
              <w:bottom w:val="single" w:sz="4" w:space="0" w:color="auto"/>
              <w:right w:val="single" w:sz="4" w:space="0" w:color="auto"/>
            </w:tcBorders>
            <w:shd w:val="clear" w:color="auto" w:fill="auto"/>
            <w:vAlign w:val="center"/>
          </w:tcPr>
          <w:p w:rsidR="00600F78" w:rsidRPr="00B40537" w:rsidRDefault="00600F78" w:rsidP="0061187A">
            <w:pPr>
              <w:jc w:val="center"/>
              <w:rPr>
                <w:sz w:val="16"/>
                <w:szCs w:val="16"/>
              </w:rPr>
            </w:pPr>
          </w:p>
        </w:tc>
        <w:tc>
          <w:tcPr>
            <w:tcW w:w="456" w:type="dxa"/>
            <w:tcBorders>
              <w:top w:val="single" w:sz="4" w:space="0" w:color="000000"/>
              <w:left w:val="single" w:sz="4" w:space="0" w:color="auto"/>
              <w:bottom w:val="single" w:sz="4" w:space="0" w:color="auto"/>
              <w:right w:val="single" w:sz="4" w:space="0" w:color="auto"/>
            </w:tcBorders>
          </w:tcPr>
          <w:p w:rsidR="00600F78" w:rsidRPr="00304CF0" w:rsidRDefault="00600F78" w:rsidP="0061187A">
            <w:pPr>
              <w:snapToGrid w:val="0"/>
              <w:jc w:val="center"/>
              <w:rPr>
                <w:sz w:val="16"/>
                <w:szCs w:val="16"/>
              </w:rPr>
            </w:pPr>
          </w:p>
        </w:tc>
        <w:tc>
          <w:tcPr>
            <w:tcW w:w="456" w:type="dxa"/>
            <w:tcBorders>
              <w:top w:val="single" w:sz="4" w:space="0" w:color="000000"/>
              <w:left w:val="single" w:sz="4" w:space="0" w:color="auto"/>
              <w:bottom w:val="single" w:sz="4" w:space="0" w:color="auto"/>
              <w:right w:val="nil"/>
            </w:tcBorders>
            <w:shd w:val="clear" w:color="auto" w:fill="auto"/>
            <w:vAlign w:val="center"/>
          </w:tcPr>
          <w:p w:rsidR="00600F78" w:rsidRPr="00304CF0" w:rsidRDefault="00600F78" w:rsidP="0061187A">
            <w:pPr>
              <w:snapToGrid w:val="0"/>
              <w:jc w:val="center"/>
              <w:rPr>
                <w:sz w:val="16"/>
                <w:szCs w:val="16"/>
              </w:rPr>
            </w:pPr>
          </w:p>
        </w:tc>
        <w:tc>
          <w:tcPr>
            <w:tcW w:w="513" w:type="dxa"/>
            <w:tcBorders>
              <w:top w:val="single" w:sz="4" w:space="0" w:color="000000"/>
              <w:left w:val="single" w:sz="4" w:space="0" w:color="000000"/>
              <w:bottom w:val="single" w:sz="4" w:space="0" w:color="auto"/>
              <w:right w:val="nil"/>
            </w:tcBorders>
            <w:shd w:val="clear" w:color="auto" w:fill="auto"/>
            <w:vAlign w:val="center"/>
          </w:tcPr>
          <w:p w:rsidR="00600F78" w:rsidRPr="00304CF0" w:rsidRDefault="00600F78" w:rsidP="0061187A">
            <w:pPr>
              <w:snapToGrid w:val="0"/>
              <w:jc w:val="center"/>
              <w:rPr>
                <w:sz w:val="16"/>
                <w:szCs w:val="16"/>
              </w:rPr>
            </w:pPr>
          </w:p>
        </w:tc>
        <w:tc>
          <w:tcPr>
            <w:tcW w:w="456" w:type="dxa"/>
            <w:tcBorders>
              <w:top w:val="single" w:sz="4" w:space="0" w:color="000000"/>
              <w:left w:val="single" w:sz="4" w:space="0" w:color="000000"/>
              <w:bottom w:val="single" w:sz="4" w:space="0" w:color="auto"/>
              <w:right w:val="nil"/>
            </w:tcBorders>
            <w:shd w:val="clear" w:color="auto" w:fill="auto"/>
            <w:vAlign w:val="center"/>
          </w:tcPr>
          <w:p w:rsidR="00600F78" w:rsidRPr="00304CF0" w:rsidRDefault="00600F78" w:rsidP="0061187A">
            <w:pPr>
              <w:snapToGrid w:val="0"/>
              <w:jc w:val="center"/>
              <w:rPr>
                <w:sz w:val="16"/>
                <w:szCs w:val="16"/>
              </w:rPr>
            </w:pPr>
          </w:p>
        </w:tc>
        <w:tc>
          <w:tcPr>
            <w:tcW w:w="456" w:type="dxa"/>
            <w:tcBorders>
              <w:top w:val="single" w:sz="4" w:space="0" w:color="000000"/>
              <w:left w:val="single" w:sz="4" w:space="0" w:color="000000"/>
              <w:bottom w:val="single" w:sz="4" w:space="0" w:color="auto"/>
              <w:right w:val="nil"/>
            </w:tcBorders>
            <w:shd w:val="clear" w:color="auto" w:fill="auto"/>
            <w:vAlign w:val="center"/>
          </w:tcPr>
          <w:p w:rsidR="00600F78" w:rsidRPr="00B40537" w:rsidRDefault="00600F78" w:rsidP="0061187A">
            <w:pPr>
              <w:jc w:val="center"/>
              <w:rPr>
                <w:sz w:val="16"/>
                <w:szCs w:val="16"/>
              </w:rPr>
            </w:pPr>
          </w:p>
        </w:tc>
        <w:tc>
          <w:tcPr>
            <w:tcW w:w="560" w:type="dxa"/>
            <w:tcBorders>
              <w:top w:val="single" w:sz="4" w:space="0" w:color="000000"/>
              <w:left w:val="single" w:sz="4" w:space="0" w:color="auto"/>
              <w:bottom w:val="single" w:sz="4" w:space="0" w:color="auto"/>
              <w:right w:val="nil"/>
            </w:tcBorders>
            <w:shd w:val="clear" w:color="auto" w:fill="auto"/>
            <w:vAlign w:val="center"/>
          </w:tcPr>
          <w:p w:rsidR="00600F78" w:rsidRPr="00B40537" w:rsidRDefault="00600F78" w:rsidP="0061187A">
            <w:pPr>
              <w:jc w:val="center"/>
              <w:rPr>
                <w:sz w:val="16"/>
                <w:szCs w:val="16"/>
              </w:rPr>
            </w:pPr>
          </w:p>
        </w:tc>
        <w:tc>
          <w:tcPr>
            <w:tcW w:w="629" w:type="dxa"/>
            <w:tcBorders>
              <w:top w:val="nil"/>
              <w:left w:val="single" w:sz="4" w:space="0" w:color="auto"/>
              <w:bottom w:val="single" w:sz="4" w:space="0" w:color="000000"/>
              <w:right w:val="single" w:sz="4" w:space="0" w:color="auto"/>
            </w:tcBorders>
          </w:tcPr>
          <w:p w:rsidR="00600F78" w:rsidRDefault="00600F78" w:rsidP="0061187A">
            <w:pPr>
              <w:jc w:val="center"/>
              <w:rPr>
                <w:sz w:val="16"/>
                <w:szCs w:val="16"/>
              </w:rPr>
            </w:pPr>
          </w:p>
        </w:tc>
        <w:tc>
          <w:tcPr>
            <w:tcW w:w="1195" w:type="dxa"/>
            <w:tcBorders>
              <w:top w:val="nil"/>
              <w:left w:val="single" w:sz="4" w:space="0" w:color="auto"/>
              <w:bottom w:val="single" w:sz="4" w:space="0" w:color="000000"/>
              <w:right w:val="single" w:sz="4" w:space="0" w:color="auto"/>
            </w:tcBorders>
            <w:shd w:val="clear" w:color="auto" w:fill="auto"/>
            <w:vAlign w:val="center"/>
          </w:tcPr>
          <w:p w:rsidR="00600F78" w:rsidRPr="00B40537" w:rsidRDefault="00600F78" w:rsidP="0061187A">
            <w:pPr>
              <w:jc w:val="center"/>
              <w:rPr>
                <w:sz w:val="16"/>
                <w:szCs w:val="16"/>
              </w:rPr>
            </w:pPr>
            <w:r>
              <w:rPr>
                <w:sz w:val="16"/>
                <w:szCs w:val="16"/>
              </w:rPr>
              <w:t>1,93</w:t>
            </w:r>
          </w:p>
        </w:tc>
      </w:tr>
      <w:tr w:rsidR="00600F78" w:rsidRPr="00CA37D7" w:rsidTr="00BB4600">
        <w:trPr>
          <w:trHeight w:hRule="exact" w:val="284"/>
        </w:trPr>
        <w:tc>
          <w:tcPr>
            <w:tcW w:w="507" w:type="dxa"/>
            <w:tcBorders>
              <w:top w:val="single" w:sz="4" w:space="0" w:color="auto"/>
            </w:tcBorders>
            <w:shd w:val="clear" w:color="auto" w:fill="auto"/>
            <w:vAlign w:val="center"/>
          </w:tcPr>
          <w:p w:rsidR="00600F78" w:rsidRPr="00304CF0" w:rsidRDefault="00600F78" w:rsidP="0061187A">
            <w:pPr>
              <w:snapToGrid w:val="0"/>
              <w:jc w:val="center"/>
              <w:rPr>
                <w:sz w:val="16"/>
                <w:szCs w:val="16"/>
              </w:rPr>
            </w:pPr>
          </w:p>
        </w:tc>
        <w:tc>
          <w:tcPr>
            <w:tcW w:w="394" w:type="dxa"/>
            <w:tcBorders>
              <w:top w:val="single" w:sz="4" w:space="0" w:color="auto"/>
            </w:tcBorders>
            <w:shd w:val="clear" w:color="auto" w:fill="auto"/>
            <w:vAlign w:val="center"/>
          </w:tcPr>
          <w:p w:rsidR="00600F78" w:rsidRPr="00304CF0" w:rsidRDefault="00600F78" w:rsidP="0061187A">
            <w:pPr>
              <w:snapToGrid w:val="0"/>
              <w:jc w:val="center"/>
              <w:rPr>
                <w:sz w:val="16"/>
                <w:szCs w:val="16"/>
              </w:rPr>
            </w:pPr>
          </w:p>
        </w:tc>
        <w:tc>
          <w:tcPr>
            <w:tcW w:w="508" w:type="dxa"/>
            <w:tcBorders>
              <w:top w:val="single" w:sz="4" w:space="0" w:color="auto"/>
            </w:tcBorders>
            <w:shd w:val="clear" w:color="auto" w:fill="auto"/>
            <w:vAlign w:val="center"/>
          </w:tcPr>
          <w:p w:rsidR="00600F78" w:rsidRPr="00304CF0" w:rsidRDefault="00600F78" w:rsidP="0061187A">
            <w:pPr>
              <w:snapToGrid w:val="0"/>
              <w:jc w:val="center"/>
              <w:rPr>
                <w:sz w:val="16"/>
                <w:szCs w:val="16"/>
              </w:rPr>
            </w:pPr>
          </w:p>
        </w:tc>
        <w:tc>
          <w:tcPr>
            <w:tcW w:w="337" w:type="dxa"/>
            <w:tcBorders>
              <w:top w:val="single" w:sz="4" w:space="0" w:color="auto"/>
            </w:tcBorders>
            <w:shd w:val="clear" w:color="auto" w:fill="auto"/>
            <w:vAlign w:val="center"/>
          </w:tcPr>
          <w:p w:rsidR="00600F78" w:rsidRPr="00304CF0" w:rsidRDefault="00600F78" w:rsidP="0061187A">
            <w:pPr>
              <w:snapToGrid w:val="0"/>
              <w:jc w:val="center"/>
              <w:rPr>
                <w:sz w:val="16"/>
                <w:szCs w:val="16"/>
              </w:rPr>
            </w:pPr>
          </w:p>
        </w:tc>
        <w:tc>
          <w:tcPr>
            <w:tcW w:w="225" w:type="dxa"/>
            <w:tcBorders>
              <w:top w:val="single" w:sz="4" w:space="0" w:color="auto"/>
            </w:tcBorders>
            <w:shd w:val="clear" w:color="auto" w:fill="auto"/>
            <w:vAlign w:val="center"/>
          </w:tcPr>
          <w:p w:rsidR="00600F78" w:rsidRPr="00304CF0" w:rsidRDefault="00600F78" w:rsidP="0061187A">
            <w:pPr>
              <w:snapToGrid w:val="0"/>
              <w:jc w:val="center"/>
              <w:rPr>
                <w:sz w:val="16"/>
                <w:szCs w:val="16"/>
              </w:rPr>
            </w:pPr>
          </w:p>
        </w:tc>
        <w:tc>
          <w:tcPr>
            <w:tcW w:w="456" w:type="dxa"/>
            <w:tcBorders>
              <w:top w:val="single" w:sz="4" w:space="0" w:color="auto"/>
            </w:tcBorders>
            <w:shd w:val="clear" w:color="auto" w:fill="auto"/>
            <w:vAlign w:val="center"/>
          </w:tcPr>
          <w:p w:rsidR="00600F78" w:rsidRPr="00304CF0" w:rsidRDefault="00600F78" w:rsidP="0061187A">
            <w:pPr>
              <w:snapToGrid w:val="0"/>
              <w:jc w:val="center"/>
              <w:rPr>
                <w:sz w:val="16"/>
                <w:szCs w:val="16"/>
              </w:rPr>
            </w:pPr>
          </w:p>
        </w:tc>
        <w:tc>
          <w:tcPr>
            <w:tcW w:w="456" w:type="dxa"/>
            <w:tcBorders>
              <w:top w:val="single" w:sz="4" w:space="0" w:color="auto"/>
            </w:tcBorders>
            <w:shd w:val="clear" w:color="auto" w:fill="auto"/>
            <w:vAlign w:val="center"/>
          </w:tcPr>
          <w:p w:rsidR="00600F78" w:rsidRPr="00304CF0" w:rsidRDefault="00600F78" w:rsidP="0061187A">
            <w:pPr>
              <w:snapToGrid w:val="0"/>
              <w:jc w:val="center"/>
              <w:rPr>
                <w:sz w:val="16"/>
                <w:szCs w:val="16"/>
              </w:rPr>
            </w:pPr>
          </w:p>
        </w:tc>
        <w:tc>
          <w:tcPr>
            <w:tcW w:w="456" w:type="dxa"/>
            <w:tcBorders>
              <w:top w:val="single" w:sz="4" w:space="0" w:color="auto"/>
            </w:tcBorders>
            <w:shd w:val="clear" w:color="auto" w:fill="auto"/>
            <w:vAlign w:val="center"/>
          </w:tcPr>
          <w:p w:rsidR="00600F78" w:rsidRPr="00304CF0" w:rsidRDefault="00600F78" w:rsidP="0061187A">
            <w:pPr>
              <w:snapToGrid w:val="0"/>
              <w:jc w:val="center"/>
              <w:rPr>
                <w:sz w:val="16"/>
                <w:szCs w:val="16"/>
              </w:rPr>
            </w:pPr>
          </w:p>
        </w:tc>
        <w:tc>
          <w:tcPr>
            <w:tcW w:w="456" w:type="dxa"/>
            <w:tcBorders>
              <w:top w:val="single" w:sz="4" w:space="0" w:color="auto"/>
            </w:tcBorders>
            <w:shd w:val="clear" w:color="auto" w:fill="auto"/>
            <w:vAlign w:val="center"/>
          </w:tcPr>
          <w:p w:rsidR="00600F78" w:rsidRPr="00304CF0" w:rsidRDefault="00600F78" w:rsidP="0061187A">
            <w:pPr>
              <w:snapToGrid w:val="0"/>
              <w:jc w:val="center"/>
              <w:rPr>
                <w:sz w:val="16"/>
                <w:szCs w:val="16"/>
              </w:rPr>
            </w:pPr>
          </w:p>
        </w:tc>
        <w:tc>
          <w:tcPr>
            <w:tcW w:w="513" w:type="dxa"/>
            <w:tcBorders>
              <w:top w:val="single" w:sz="4" w:space="0" w:color="auto"/>
            </w:tcBorders>
            <w:shd w:val="clear" w:color="auto" w:fill="auto"/>
            <w:vAlign w:val="center"/>
          </w:tcPr>
          <w:p w:rsidR="00600F78" w:rsidRPr="00304CF0" w:rsidRDefault="00600F78" w:rsidP="0061187A">
            <w:pPr>
              <w:snapToGrid w:val="0"/>
              <w:jc w:val="center"/>
              <w:rPr>
                <w:sz w:val="16"/>
                <w:szCs w:val="16"/>
              </w:rPr>
            </w:pPr>
          </w:p>
        </w:tc>
        <w:tc>
          <w:tcPr>
            <w:tcW w:w="456" w:type="dxa"/>
            <w:tcBorders>
              <w:top w:val="single" w:sz="4" w:space="0" w:color="auto"/>
            </w:tcBorders>
            <w:shd w:val="clear" w:color="auto" w:fill="auto"/>
            <w:vAlign w:val="center"/>
          </w:tcPr>
          <w:p w:rsidR="00600F78" w:rsidRPr="00304CF0" w:rsidRDefault="00600F78" w:rsidP="0061187A">
            <w:pPr>
              <w:snapToGrid w:val="0"/>
              <w:jc w:val="center"/>
              <w:rPr>
                <w:sz w:val="16"/>
                <w:szCs w:val="16"/>
              </w:rPr>
            </w:pPr>
          </w:p>
        </w:tc>
        <w:tc>
          <w:tcPr>
            <w:tcW w:w="456" w:type="dxa"/>
            <w:tcBorders>
              <w:top w:val="single" w:sz="4" w:space="0" w:color="auto"/>
            </w:tcBorders>
            <w:shd w:val="clear" w:color="auto" w:fill="auto"/>
            <w:vAlign w:val="center"/>
          </w:tcPr>
          <w:p w:rsidR="00600F78" w:rsidRPr="00B40537" w:rsidRDefault="00600F78" w:rsidP="0061187A">
            <w:pPr>
              <w:jc w:val="center"/>
              <w:rPr>
                <w:sz w:val="16"/>
                <w:szCs w:val="16"/>
              </w:rPr>
            </w:pPr>
          </w:p>
        </w:tc>
        <w:tc>
          <w:tcPr>
            <w:tcW w:w="456" w:type="dxa"/>
            <w:tcBorders>
              <w:top w:val="single" w:sz="4" w:space="0" w:color="auto"/>
            </w:tcBorders>
          </w:tcPr>
          <w:p w:rsidR="00600F78" w:rsidRPr="00304CF0" w:rsidRDefault="00600F78" w:rsidP="0061187A">
            <w:pPr>
              <w:snapToGrid w:val="0"/>
              <w:jc w:val="center"/>
              <w:rPr>
                <w:sz w:val="16"/>
                <w:szCs w:val="16"/>
              </w:rPr>
            </w:pPr>
          </w:p>
        </w:tc>
        <w:tc>
          <w:tcPr>
            <w:tcW w:w="456" w:type="dxa"/>
            <w:tcBorders>
              <w:top w:val="single" w:sz="4" w:space="0" w:color="auto"/>
            </w:tcBorders>
            <w:shd w:val="clear" w:color="auto" w:fill="auto"/>
            <w:vAlign w:val="center"/>
          </w:tcPr>
          <w:p w:rsidR="00600F78" w:rsidRPr="00304CF0" w:rsidRDefault="00600F78" w:rsidP="0061187A">
            <w:pPr>
              <w:snapToGrid w:val="0"/>
              <w:jc w:val="center"/>
              <w:rPr>
                <w:sz w:val="16"/>
                <w:szCs w:val="16"/>
              </w:rPr>
            </w:pPr>
          </w:p>
        </w:tc>
        <w:tc>
          <w:tcPr>
            <w:tcW w:w="513" w:type="dxa"/>
            <w:tcBorders>
              <w:top w:val="single" w:sz="4" w:space="0" w:color="auto"/>
            </w:tcBorders>
            <w:shd w:val="clear" w:color="auto" w:fill="auto"/>
            <w:vAlign w:val="center"/>
          </w:tcPr>
          <w:p w:rsidR="00600F78" w:rsidRPr="00304CF0" w:rsidRDefault="00600F78" w:rsidP="0061187A">
            <w:pPr>
              <w:snapToGrid w:val="0"/>
              <w:jc w:val="center"/>
              <w:rPr>
                <w:sz w:val="16"/>
                <w:szCs w:val="16"/>
              </w:rPr>
            </w:pPr>
          </w:p>
        </w:tc>
        <w:tc>
          <w:tcPr>
            <w:tcW w:w="456" w:type="dxa"/>
            <w:tcBorders>
              <w:top w:val="single" w:sz="4" w:space="0" w:color="auto"/>
            </w:tcBorders>
            <w:shd w:val="clear" w:color="auto" w:fill="auto"/>
            <w:vAlign w:val="center"/>
          </w:tcPr>
          <w:p w:rsidR="00600F78" w:rsidRPr="00304CF0" w:rsidRDefault="00600F78" w:rsidP="0061187A">
            <w:pPr>
              <w:snapToGrid w:val="0"/>
              <w:jc w:val="center"/>
              <w:rPr>
                <w:sz w:val="16"/>
                <w:szCs w:val="16"/>
              </w:rPr>
            </w:pPr>
          </w:p>
        </w:tc>
        <w:tc>
          <w:tcPr>
            <w:tcW w:w="456" w:type="dxa"/>
            <w:tcBorders>
              <w:top w:val="single" w:sz="4" w:space="0" w:color="auto"/>
            </w:tcBorders>
            <w:shd w:val="clear" w:color="auto" w:fill="auto"/>
            <w:vAlign w:val="center"/>
          </w:tcPr>
          <w:p w:rsidR="00600F78" w:rsidRPr="00B40537" w:rsidRDefault="00600F78" w:rsidP="0061187A">
            <w:pPr>
              <w:jc w:val="center"/>
              <w:rPr>
                <w:sz w:val="16"/>
                <w:szCs w:val="16"/>
              </w:rPr>
            </w:pPr>
          </w:p>
        </w:tc>
        <w:tc>
          <w:tcPr>
            <w:tcW w:w="560" w:type="dxa"/>
            <w:tcBorders>
              <w:top w:val="single" w:sz="4" w:space="0" w:color="auto"/>
              <w:right w:val="single" w:sz="4" w:space="0" w:color="auto"/>
            </w:tcBorders>
            <w:shd w:val="clear" w:color="auto" w:fill="auto"/>
            <w:vAlign w:val="center"/>
          </w:tcPr>
          <w:p w:rsidR="00600F78" w:rsidRPr="00B40537" w:rsidRDefault="00600F78" w:rsidP="0061187A">
            <w:pPr>
              <w:jc w:val="center"/>
              <w:rPr>
                <w:sz w:val="16"/>
                <w:szCs w:val="16"/>
              </w:rPr>
            </w:pPr>
          </w:p>
        </w:tc>
        <w:tc>
          <w:tcPr>
            <w:tcW w:w="629" w:type="dxa"/>
            <w:tcBorders>
              <w:top w:val="single" w:sz="4" w:space="0" w:color="000000"/>
              <w:right w:val="single" w:sz="4" w:space="0" w:color="auto"/>
            </w:tcBorders>
          </w:tcPr>
          <w:p w:rsidR="00600F78" w:rsidRDefault="00600F78" w:rsidP="0061187A">
            <w:pPr>
              <w:jc w:val="center"/>
              <w:rPr>
                <w:sz w:val="16"/>
                <w:szCs w:val="16"/>
              </w:rPr>
            </w:pPr>
          </w:p>
        </w:tc>
        <w:tc>
          <w:tcPr>
            <w:tcW w:w="1195" w:type="dxa"/>
            <w:tcBorders>
              <w:top w:val="single" w:sz="4" w:space="0" w:color="000000"/>
              <w:left w:val="single" w:sz="4" w:space="0" w:color="auto"/>
              <w:bottom w:val="single" w:sz="4" w:space="0" w:color="000000"/>
              <w:right w:val="single" w:sz="4" w:space="0" w:color="auto"/>
            </w:tcBorders>
            <w:shd w:val="clear" w:color="auto" w:fill="auto"/>
            <w:vAlign w:val="center"/>
          </w:tcPr>
          <w:p w:rsidR="00600F78" w:rsidRPr="00B40537" w:rsidRDefault="00600F78" w:rsidP="0061187A">
            <w:pPr>
              <w:jc w:val="center"/>
              <w:rPr>
                <w:sz w:val="16"/>
                <w:szCs w:val="16"/>
              </w:rPr>
            </w:pPr>
            <w:r>
              <w:rPr>
                <w:sz w:val="16"/>
                <w:szCs w:val="16"/>
              </w:rPr>
              <w:t>1,50</w:t>
            </w:r>
          </w:p>
        </w:tc>
      </w:tr>
    </w:tbl>
    <w:p w:rsidR="00600F78" w:rsidRPr="00D24253" w:rsidRDefault="00600F78" w:rsidP="00600F78">
      <w:pPr>
        <w:rPr>
          <w:sz w:val="22"/>
          <w:szCs w:val="22"/>
        </w:rPr>
      </w:pPr>
    </w:p>
    <w:p w:rsidR="00E54848" w:rsidRDefault="00600F78" w:rsidP="00BB4600">
      <w:pPr>
        <w:ind w:left="708" w:firstLine="708"/>
        <w:jc w:val="center"/>
        <w:rPr>
          <w:b/>
          <w:u w:val="single"/>
        </w:rPr>
      </w:pPr>
      <w:r w:rsidRPr="00461FC1">
        <w:rPr>
          <w:b/>
          <w:u w:val="single"/>
        </w:rPr>
        <w:t>Prospech vo voliteľných predmetoch</w:t>
      </w:r>
    </w:p>
    <w:p w:rsidR="00341FE4" w:rsidRPr="00461FC1" w:rsidRDefault="00341FE4" w:rsidP="00E54848">
      <w:pPr>
        <w:ind w:left="708" w:firstLine="708"/>
        <w:rPr>
          <w:b/>
          <w:u w:val="single"/>
        </w:rPr>
      </w:pPr>
    </w:p>
    <w:tbl>
      <w:tblPr>
        <w:tblW w:w="9013" w:type="dxa"/>
        <w:jc w:val="center"/>
        <w:tblInd w:w="198" w:type="dxa"/>
        <w:tblLayout w:type="fixed"/>
        <w:tblCellMar>
          <w:top w:w="55" w:type="dxa"/>
          <w:left w:w="55" w:type="dxa"/>
          <w:bottom w:w="55" w:type="dxa"/>
          <w:right w:w="55" w:type="dxa"/>
        </w:tblCellMar>
        <w:tblLook w:val="0000"/>
      </w:tblPr>
      <w:tblGrid>
        <w:gridCol w:w="801"/>
        <w:gridCol w:w="631"/>
        <w:gridCol w:w="632"/>
        <w:gridCol w:w="632"/>
        <w:gridCol w:w="631"/>
        <w:gridCol w:w="632"/>
        <w:gridCol w:w="632"/>
        <w:gridCol w:w="631"/>
        <w:gridCol w:w="632"/>
        <w:gridCol w:w="632"/>
        <w:gridCol w:w="631"/>
        <w:gridCol w:w="632"/>
        <w:gridCol w:w="632"/>
        <w:gridCol w:w="632"/>
      </w:tblGrid>
      <w:tr w:rsidR="00341FE4" w:rsidTr="00BB4600">
        <w:trPr>
          <w:trHeight w:hRule="exact" w:val="311"/>
          <w:jc w:val="center"/>
        </w:trPr>
        <w:tc>
          <w:tcPr>
            <w:tcW w:w="801" w:type="dxa"/>
            <w:tcBorders>
              <w:top w:val="single" w:sz="2" w:space="0" w:color="000000"/>
              <w:left w:val="single" w:sz="2" w:space="0" w:color="000000"/>
              <w:bottom w:val="single" w:sz="2" w:space="0" w:color="000000"/>
              <w:right w:val="nil"/>
            </w:tcBorders>
            <w:shd w:val="clear" w:color="auto" w:fill="auto"/>
          </w:tcPr>
          <w:p w:rsidR="00600F78" w:rsidRDefault="00600F78" w:rsidP="0061187A">
            <w:pPr>
              <w:snapToGrid w:val="0"/>
              <w:ind w:right="-648"/>
              <w:rPr>
                <w:b/>
                <w:bCs/>
              </w:rPr>
            </w:pPr>
            <w:r>
              <w:rPr>
                <w:b/>
                <w:bCs/>
              </w:rPr>
              <w:t>Trieda</w:t>
            </w:r>
          </w:p>
        </w:tc>
        <w:tc>
          <w:tcPr>
            <w:tcW w:w="631" w:type="dxa"/>
            <w:tcBorders>
              <w:top w:val="single" w:sz="2" w:space="0" w:color="000000"/>
              <w:left w:val="single" w:sz="2" w:space="0" w:color="000000"/>
              <w:bottom w:val="single" w:sz="2" w:space="0" w:color="000000"/>
              <w:right w:val="nil"/>
            </w:tcBorders>
            <w:shd w:val="clear" w:color="auto" w:fill="auto"/>
          </w:tcPr>
          <w:p w:rsidR="00600F78" w:rsidRDefault="00600F78" w:rsidP="0061187A">
            <w:pPr>
              <w:snapToGrid w:val="0"/>
              <w:ind w:right="-648"/>
              <w:jc w:val="both"/>
              <w:rPr>
                <w:b/>
                <w:bCs/>
              </w:rPr>
            </w:pPr>
            <w:r>
              <w:rPr>
                <w:b/>
                <w:bCs/>
              </w:rPr>
              <w:t>LIS</w:t>
            </w:r>
          </w:p>
        </w:tc>
        <w:tc>
          <w:tcPr>
            <w:tcW w:w="632" w:type="dxa"/>
            <w:tcBorders>
              <w:top w:val="single" w:sz="2" w:space="0" w:color="000000"/>
              <w:left w:val="single" w:sz="2" w:space="0" w:color="000000"/>
              <w:bottom w:val="single" w:sz="2" w:space="0" w:color="000000"/>
              <w:right w:val="nil"/>
            </w:tcBorders>
            <w:shd w:val="clear" w:color="auto" w:fill="auto"/>
          </w:tcPr>
          <w:p w:rsidR="00600F78" w:rsidRDefault="00600F78" w:rsidP="0061187A">
            <w:pPr>
              <w:snapToGrid w:val="0"/>
              <w:ind w:right="-648"/>
              <w:jc w:val="both"/>
              <w:rPr>
                <w:b/>
                <w:bCs/>
              </w:rPr>
            </w:pPr>
            <w:r>
              <w:rPr>
                <w:b/>
                <w:bCs/>
              </w:rPr>
              <w:t>KAJ</w:t>
            </w:r>
          </w:p>
        </w:tc>
        <w:tc>
          <w:tcPr>
            <w:tcW w:w="632" w:type="dxa"/>
            <w:tcBorders>
              <w:top w:val="single" w:sz="2" w:space="0" w:color="000000"/>
              <w:left w:val="single" w:sz="2" w:space="0" w:color="000000"/>
              <w:bottom w:val="single" w:sz="2" w:space="0" w:color="000000"/>
              <w:right w:val="nil"/>
            </w:tcBorders>
            <w:shd w:val="clear" w:color="auto" w:fill="auto"/>
          </w:tcPr>
          <w:p w:rsidR="00600F78" w:rsidRDefault="00600F78" w:rsidP="0061187A">
            <w:pPr>
              <w:snapToGrid w:val="0"/>
              <w:ind w:right="-648"/>
              <w:jc w:val="both"/>
              <w:rPr>
                <w:b/>
                <w:bCs/>
              </w:rPr>
            </w:pPr>
            <w:r>
              <w:rPr>
                <w:b/>
                <w:bCs/>
              </w:rPr>
              <w:t>KNJ</w:t>
            </w:r>
          </w:p>
        </w:tc>
        <w:tc>
          <w:tcPr>
            <w:tcW w:w="631" w:type="dxa"/>
            <w:tcBorders>
              <w:top w:val="single" w:sz="2" w:space="0" w:color="000000"/>
              <w:left w:val="single" w:sz="2" w:space="0" w:color="000000"/>
              <w:bottom w:val="single" w:sz="2" w:space="0" w:color="000000"/>
              <w:right w:val="single" w:sz="2" w:space="0" w:color="000000"/>
            </w:tcBorders>
          </w:tcPr>
          <w:p w:rsidR="00600F78" w:rsidRDefault="00600F78" w:rsidP="00341FE4">
            <w:pPr>
              <w:jc w:val="both"/>
              <w:rPr>
                <w:b/>
              </w:rPr>
            </w:pPr>
            <w:r>
              <w:rPr>
                <w:b/>
              </w:rPr>
              <w:t>SE</w:t>
            </w:r>
            <w:r w:rsidR="00341FE4">
              <w:rPr>
                <w:b/>
              </w:rPr>
              <w:t>M</w:t>
            </w:r>
          </w:p>
        </w:tc>
        <w:tc>
          <w:tcPr>
            <w:tcW w:w="632" w:type="dxa"/>
            <w:tcBorders>
              <w:top w:val="single" w:sz="2" w:space="0" w:color="000000"/>
              <w:left w:val="single" w:sz="2" w:space="0" w:color="000000"/>
              <w:bottom w:val="single" w:sz="2" w:space="0" w:color="000000"/>
              <w:right w:val="nil"/>
            </w:tcBorders>
            <w:shd w:val="clear" w:color="auto" w:fill="auto"/>
          </w:tcPr>
          <w:p w:rsidR="00600F78" w:rsidRDefault="00600F78" w:rsidP="0061187A">
            <w:pPr>
              <w:snapToGrid w:val="0"/>
              <w:ind w:right="-648"/>
              <w:jc w:val="both"/>
              <w:rPr>
                <w:b/>
                <w:bCs/>
              </w:rPr>
            </w:pPr>
            <w:r>
              <w:rPr>
                <w:b/>
                <w:bCs/>
              </w:rPr>
              <w:t>SPS</w:t>
            </w:r>
          </w:p>
        </w:tc>
        <w:tc>
          <w:tcPr>
            <w:tcW w:w="632" w:type="dxa"/>
            <w:tcBorders>
              <w:top w:val="single" w:sz="2" w:space="0" w:color="000000"/>
              <w:left w:val="single" w:sz="2" w:space="0" w:color="000000"/>
              <w:bottom w:val="single" w:sz="2" w:space="0" w:color="000000"/>
              <w:right w:val="nil"/>
            </w:tcBorders>
            <w:shd w:val="clear" w:color="auto" w:fill="auto"/>
          </w:tcPr>
          <w:p w:rsidR="00600F78" w:rsidRDefault="00600F78" w:rsidP="0061187A">
            <w:pPr>
              <w:snapToGrid w:val="0"/>
              <w:ind w:right="-648"/>
              <w:jc w:val="both"/>
              <w:rPr>
                <w:b/>
                <w:bCs/>
              </w:rPr>
            </w:pPr>
            <w:r>
              <w:rPr>
                <w:b/>
                <w:bCs/>
              </w:rPr>
              <w:t>SED</w:t>
            </w:r>
          </w:p>
        </w:tc>
        <w:tc>
          <w:tcPr>
            <w:tcW w:w="631" w:type="dxa"/>
            <w:tcBorders>
              <w:top w:val="single" w:sz="2" w:space="0" w:color="000000"/>
              <w:left w:val="single" w:sz="2" w:space="0" w:color="000000"/>
              <w:bottom w:val="single" w:sz="2" w:space="0" w:color="000000"/>
              <w:right w:val="nil"/>
            </w:tcBorders>
            <w:shd w:val="clear" w:color="auto" w:fill="auto"/>
          </w:tcPr>
          <w:p w:rsidR="00600F78" w:rsidRDefault="00600F78" w:rsidP="0061187A">
            <w:pPr>
              <w:snapToGrid w:val="0"/>
              <w:ind w:right="-648"/>
              <w:jc w:val="both"/>
              <w:rPr>
                <w:b/>
                <w:bCs/>
              </w:rPr>
            </w:pPr>
            <w:r>
              <w:rPr>
                <w:b/>
                <w:bCs/>
              </w:rPr>
              <w:t>SEB</w:t>
            </w:r>
          </w:p>
        </w:tc>
        <w:tc>
          <w:tcPr>
            <w:tcW w:w="632" w:type="dxa"/>
            <w:tcBorders>
              <w:top w:val="single" w:sz="2" w:space="0" w:color="000000"/>
              <w:left w:val="single" w:sz="2" w:space="0" w:color="000000"/>
              <w:bottom w:val="single" w:sz="2" w:space="0" w:color="000000"/>
              <w:right w:val="nil"/>
            </w:tcBorders>
            <w:shd w:val="clear" w:color="auto" w:fill="auto"/>
          </w:tcPr>
          <w:p w:rsidR="00600F78" w:rsidRDefault="00600F78" w:rsidP="0061187A">
            <w:pPr>
              <w:snapToGrid w:val="0"/>
              <w:ind w:right="-648"/>
              <w:jc w:val="both"/>
              <w:rPr>
                <w:b/>
                <w:bCs/>
              </w:rPr>
            </w:pPr>
            <w:r>
              <w:rPr>
                <w:b/>
                <w:bCs/>
              </w:rPr>
              <w:t>SEC</w:t>
            </w:r>
          </w:p>
        </w:tc>
        <w:tc>
          <w:tcPr>
            <w:tcW w:w="632" w:type="dxa"/>
            <w:tcBorders>
              <w:top w:val="single" w:sz="2" w:space="0" w:color="000000"/>
              <w:left w:val="single" w:sz="2" w:space="0" w:color="000000"/>
              <w:bottom w:val="single" w:sz="2" w:space="0" w:color="000000"/>
              <w:right w:val="single" w:sz="4" w:space="0" w:color="auto"/>
            </w:tcBorders>
            <w:shd w:val="clear" w:color="auto" w:fill="auto"/>
          </w:tcPr>
          <w:p w:rsidR="00600F78" w:rsidRDefault="00600F78" w:rsidP="0061187A">
            <w:pPr>
              <w:snapToGrid w:val="0"/>
              <w:ind w:right="-648"/>
              <w:jc w:val="both"/>
              <w:rPr>
                <w:b/>
                <w:bCs/>
              </w:rPr>
            </w:pPr>
            <w:r>
              <w:rPr>
                <w:b/>
                <w:bCs/>
              </w:rPr>
              <w:t>SEF</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00F78" w:rsidRDefault="00600F78" w:rsidP="0061187A">
            <w:pPr>
              <w:snapToGrid w:val="0"/>
              <w:ind w:right="-648"/>
              <w:jc w:val="both"/>
              <w:rPr>
                <w:b/>
                <w:bCs/>
              </w:rPr>
            </w:pPr>
            <w:r>
              <w:rPr>
                <w:b/>
                <w:bCs/>
              </w:rPr>
              <w:t>SEG</w:t>
            </w:r>
          </w:p>
        </w:tc>
        <w:tc>
          <w:tcPr>
            <w:tcW w:w="632" w:type="dxa"/>
            <w:tcBorders>
              <w:top w:val="single" w:sz="4" w:space="0" w:color="auto"/>
              <w:left w:val="nil"/>
              <w:bottom w:val="single" w:sz="4" w:space="0" w:color="auto"/>
              <w:right w:val="single" w:sz="4" w:space="0" w:color="auto"/>
            </w:tcBorders>
            <w:shd w:val="clear" w:color="auto" w:fill="auto"/>
          </w:tcPr>
          <w:p w:rsidR="00600F78" w:rsidRDefault="00600F78" w:rsidP="0061187A">
            <w:pPr>
              <w:snapToGrid w:val="0"/>
              <w:ind w:right="-648"/>
              <w:jc w:val="both"/>
              <w:rPr>
                <w:b/>
                <w:bCs/>
              </w:rPr>
            </w:pPr>
            <w:r>
              <w:rPr>
                <w:b/>
                <w:bCs/>
              </w:rPr>
              <w:t>INF</w:t>
            </w:r>
          </w:p>
        </w:tc>
        <w:tc>
          <w:tcPr>
            <w:tcW w:w="632" w:type="dxa"/>
            <w:tcBorders>
              <w:top w:val="single" w:sz="4" w:space="0" w:color="auto"/>
              <w:left w:val="nil"/>
              <w:bottom w:val="single" w:sz="4" w:space="0" w:color="auto"/>
              <w:right w:val="single" w:sz="4" w:space="0" w:color="auto"/>
            </w:tcBorders>
          </w:tcPr>
          <w:p w:rsidR="00600F78" w:rsidRDefault="00600F78" w:rsidP="0061187A">
            <w:pPr>
              <w:jc w:val="both"/>
              <w:rPr>
                <w:b/>
              </w:rPr>
            </w:pPr>
            <w:r>
              <w:rPr>
                <w:b/>
              </w:rPr>
              <w:t>SAJ</w:t>
            </w:r>
          </w:p>
        </w:tc>
        <w:tc>
          <w:tcPr>
            <w:tcW w:w="632" w:type="dxa"/>
            <w:tcBorders>
              <w:top w:val="single" w:sz="4" w:space="0" w:color="auto"/>
              <w:left w:val="nil"/>
              <w:bottom w:val="single" w:sz="4" w:space="0" w:color="auto"/>
              <w:right w:val="single" w:sz="4" w:space="0" w:color="auto"/>
            </w:tcBorders>
          </w:tcPr>
          <w:p w:rsidR="00600F78" w:rsidRDefault="00600F78" w:rsidP="0061187A">
            <w:pPr>
              <w:jc w:val="both"/>
              <w:rPr>
                <w:b/>
              </w:rPr>
            </w:pPr>
            <w:r>
              <w:rPr>
                <w:b/>
              </w:rPr>
              <w:t>SŠJ</w:t>
            </w:r>
          </w:p>
        </w:tc>
      </w:tr>
      <w:tr w:rsidR="00341FE4" w:rsidTr="00BB4600">
        <w:trPr>
          <w:trHeight w:hRule="exact" w:val="311"/>
          <w:jc w:val="center"/>
        </w:trPr>
        <w:tc>
          <w:tcPr>
            <w:tcW w:w="801" w:type="dxa"/>
            <w:tcBorders>
              <w:top w:val="nil"/>
              <w:left w:val="single" w:sz="2" w:space="0" w:color="000000"/>
              <w:bottom w:val="single" w:sz="2" w:space="0" w:color="000000"/>
              <w:right w:val="nil"/>
            </w:tcBorders>
            <w:shd w:val="clear" w:color="auto" w:fill="auto"/>
          </w:tcPr>
          <w:p w:rsidR="00600F78" w:rsidRPr="00F40C69" w:rsidRDefault="00600F78" w:rsidP="00341FE4">
            <w:pPr>
              <w:snapToGrid w:val="0"/>
              <w:ind w:right="-648"/>
              <w:jc w:val="both"/>
            </w:pPr>
            <w:r>
              <w:t>okt</w:t>
            </w:r>
          </w:p>
        </w:tc>
        <w:tc>
          <w:tcPr>
            <w:tcW w:w="631" w:type="dxa"/>
            <w:tcBorders>
              <w:top w:val="nil"/>
              <w:left w:val="single" w:sz="2" w:space="0" w:color="000000"/>
              <w:bottom w:val="single" w:sz="2" w:space="0" w:color="000000"/>
              <w:right w:val="nil"/>
            </w:tcBorders>
            <w:shd w:val="clear" w:color="auto" w:fill="auto"/>
          </w:tcPr>
          <w:p w:rsidR="00600F78" w:rsidRPr="00133393" w:rsidRDefault="00600F78" w:rsidP="0061187A">
            <w:pPr>
              <w:snapToGrid w:val="0"/>
              <w:ind w:right="-648"/>
            </w:pPr>
            <w:r>
              <w:t>2,09</w:t>
            </w:r>
          </w:p>
        </w:tc>
        <w:tc>
          <w:tcPr>
            <w:tcW w:w="632" w:type="dxa"/>
            <w:tcBorders>
              <w:top w:val="nil"/>
              <w:left w:val="single" w:sz="2" w:space="0" w:color="000000"/>
              <w:bottom w:val="single" w:sz="2" w:space="0" w:color="000000"/>
              <w:right w:val="nil"/>
            </w:tcBorders>
            <w:shd w:val="clear" w:color="auto" w:fill="auto"/>
          </w:tcPr>
          <w:p w:rsidR="00600F78" w:rsidRPr="00133393" w:rsidRDefault="00600F78" w:rsidP="0061187A">
            <w:pPr>
              <w:snapToGrid w:val="0"/>
              <w:ind w:right="-648"/>
            </w:pPr>
            <w:r>
              <w:t>2,18</w:t>
            </w:r>
          </w:p>
        </w:tc>
        <w:tc>
          <w:tcPr>
            <w:tcW w:w="632" w:type="dxa"/>
            <w:tcBorders>
              <w:top w:val="nil"/>
              <w:left w:val="single" w:sz="2" w:space="0" w:color="000000"/>
              <w:bottom w:val="single" w:sz="2" w:space="0" w:color="000000"/>
              <w:right w:val="nil"/>
            </w:tcBorders>
            <w:shd w:val="clear" w:color="auto" w:fill="auto"/>
          </w:tcPr>
          <w:p w:rsidR="00600F78" w:rsidRPr="00133393" w:rsidRDefault="00600F78" w:rsidP="0061187A">
            <w:pPr>
              <w:snapToGrid w:val="0"/>
              <w:ind w:right="-648"/>
            </w:pPr>
            <w:r>
              <w:t>1,00</w:t>
            </w:r>
          </w:p>
        </w:tc>
        <w:tc>
          <w:tcPr>
            <w:tcW w:w="631" w:type="dxa"/>
            <w:tcBorders>
              <w:top w:val="nil"/>
              <w:left w:val="single" w:sz="2" w:space="0" w:color="000000"/>
              <w:bottom w:val="single" w:sz="2" w:space="0" w:color="000000"/>
              <w:right w:val="single" w:sz="2" w:space="0" w:color="000000"/>
            </w:tcBorders>
          </w:tcPr>
          <w:p w:rsidR="00600F78" w:rsidRPr="00133393" w:rsidRDefault="00600F78" w:rsidP="0061187A">
            <w:pPr>
              <w:snapToGrid w:val="0"/>
              <w:ind w:right="-648"/>
            </w:pPr>
            <w:r>
              <w:t>2,67</w:t>
            </w:r>
          </w:p>
        </w:tc>
        <w:tc>
          <w:tcPr>
            <w:tcW w:w="632" w:type="dxa"/>
            <w:tcBorders>
              <w:top w:val="nil"/>
              <w:left w:val="single" w:sz="2" w:space="0" w:color="000000"/>
              <w:bottom w:val="single" w:sz="2" w:space="0" w:color="000000"/>
              <w:right w:val="nil"/>
            </w:tcBorders>
            <w:shd w:val="clear" w:color="auto" w:fill="auto"/>
          </w:tcPr>
          <w:p w:rsidR="00600F78" w:rsidRPr="00133393" w:rsidRDefault="00600F78" w:rsidP="0061187A">
            <w:pPr>
              <w:snapToGrid w:val="0"/>
              <w:ind w:right="-648"/>
            </w:pPr>
            <w:r>
              <w:t>1,60</w:t>
            </w:r>
          </w:p>
        </w:tc>
        <w:tc>
          <w:tcPr>
            <w:tcW w:w="632" w:type="dxa"/>
            <w:tcBorders>
              <w:top w:val="nil"/>
              <w:left w:val="single" w:sz="2" w:space="0" w:color="000000"/>
              <w:bottom w:val="single" w:sz="2" w:space="0" w:color="000000"/>
              <w:right w:val="nil"/>
            </w:tcBorders>
            <w:shd w:val="clear" w:color="auto" w:fill="auto"/>
          </w:tcPr>
          <w:p w:rsidR="00600F78" w:rsidRPr="00133393" w:rsidRDefault="00600F78" w:rsidP="0061187A">
            <w:pPr>
              <w:snapToGrid w:val="0"/>
              <w:ind w:right="-648"/>
            </w:pPr>
            <w:r>
              <w:t>1,00</w:t>
            </w:r>
          </w:p>
        </w:tc>
        <w:tc>
          <w:tcPr>
            <w:tcW w:w="631" w:type="dxa"/>
            <w:tcBorders>
              <w:top w:val="nil"/>
              <w:left w:val="single" w:sz="2" w:space="0" w:color="000000"/>
              <w:bottom w:val="single" w:sz="2" w:space="0" w:color="000000"/>
              <w:right w:val="nil"/>
            </w:tcBorders>
            <w:shd w:val="clear" w:color="auto" w:fill="auto"/>
          </w:tcPr>
          <w:p w:rsidR="00600F78" w:rsidRPr="00133393" w:rsidRDefault="00600F78" w:rsidP="0061187A">
            <w:pPr>
              <w:snapToGrid w:val="0"/>
              <w:ind w:right="-648"/>
            </w:pPr>
            <w:r>
              <w:t>1,50</w:t>
            </w:r>
          </w:p>
        </w:tc>
        <w:tc>
          <w:tcPr>
            <w:tcW w:w="632" w:type="dxa"/>
            <w:tcBorders>
              <w:top w:val="nil"/>
              <w:left w:val="single" w:sz="2" w:space="0" w:color="000000"/>
              <w:bottom w:val="single" w:sz="2" w:space="0" w:color="000000"/>
              <w:right w:val="nil"/>
            </w:tcBorders>
            <w:shd w:val="clear" w:color="auto" w:fill="auto"/>
          </w:tcPr>
          <w:p w:rsidR="00600F78" w:rsidRPr="00133393" w:rsidRDefault="00600F78" w:rsidP="0061187A">
            <w:pPr>
              <w:snapToGrid w:val="0"/>
              <w:ind w:right="-648"/>
            </w:pPr>
            <w:r>
              <w:t>1,00</w:t>
            </w:r>
          </w:p>
        </w:tc>
        <w:tc>
          <w:tcPr>
            <w:tcW w:w="632" w:type="dxa"/>
            <w:tcBorders>
              <w:top w:val="nil"/>
              <w:left w:val="single" w:sz="2" w:space="0" w:color="000000"/>
              <w:bottom w:val="single" w:sz="4" w:space="0" w:color="auto"/>
              <w:right w:val="single" w:sz="4" w:space="0" w:color="auto"/>
            </w:tcBorders>
            <w:shd w:val="clear" w:color="auto" w:fill="auto"/>
          </w:tcPr>
          <w:p w:rsidR="00600F78" w:rsidRPr="00133393" w:rsidRDefault="00600F78" w:rsidP="0061187A">
            <w:pPr>
              <w:snapToGrid w:val="0"/>
              <w:ind w:right="-648"/>
            </w:pPr>
            <w:r>
              <w:t>1,14</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00F78" w:rsidRPr="00133393" w:rsidRDefault="00600F78" w:rsidP="0061187A">
            <w:pPr>
              <w:snapToGrid w:val="0"/>
              <w:ind w:right="-648"/>
            </w:pPr>
          </w:p>
        </w:tc>
        <w:tc>
          <w:tcPr>
            <w:tcW w:w="632" w:type="dxa"/>
            <w:tcBorders>
              <w:top w:val="single" w:sz="4" w:space="0" w:color="auto"/>
              <w:left w:val="nil"/>
              <w:bottom w:val="single" w:sz="4" w:space="0" w:color="auto"/>
              <w:right w:val="single" w:sz="4" w:space="0" w:color="auto"/>
            </w:tcBorders>
            <w:shd w:val="clear" w:color="auto" w:fill="auto"/>
          </w:tcPr>
          <w:p w:rsidR="00600F78" w:rsidRPr="00133393" w:rsidRDefault="00600F78" w:rsidP="0061187A">
            <w:pPr>
              <w:snapToGrid w:val="0"/>
              <w:ind w:right="-648"/>
            </w:pPr>
            <w:r>
              <w:t>2,50</w:t>
            </w:r>
          </w:p>
        </w:tc>
        <w:tc>
          <w:tcPr>
            <w:tcW w:w="632" w:type="dxa"/>
            <w:tcBorders>
              <w:top w:val="single" w:sz="4" w:space="0" w:color="auto"/>
              <w:left w:val="nil"/>
              <w:bottom w:val="single" w:sz="4" w:space="0" w:color="auto"/>
              <w:right w:val="single" w:sz="4" w:space="0" w:color="auto"/>
            </w:tcBorders>
          </w:tcPr>
          <w:p w:rsidR="00600F78" w:rsidRPr="00133393" w:rsidRDefault="00600F78" w:rsidP="0061187A"/>
        </w:tc>
        <w:tc>
          <w:tcPr>
            <w:tcW w:w="632" w:type="dxa"/>
            <w:tcBorders>
              <w:top w:val="single" w:sz="4" w:space="0" w:color="auto"/>
              <w:left w:val="nil"/>
              <w:bottom w:val="single" w:sz="4" w:space="0" w:color="auto"/>
              <w:right w:val="single" w:sz="4" w:space="0" w:color="auto"/>
            </w:tcBorders>
          </w:tcPr>
          <w:p w:rsidR="00600F78" w:rsidRPr="00133393" w:rsidRDefault="00600F78" w:rsidP="0061187A"/>
        </w:tc>
      </w:tr>
      <w:tr w:rsidR="00341FE4" w:rsidTr="00BB4600">
        <w:trPr>
          <w:trHeight w:hRule="exact" w:val="311"/>
          <w:jc w:val="center"/>
        </w:trPr>
        <w:tc>
          <w:tcPr>
            <w:tcW w:w="801" w:type="dxa"/>
            <w:tcBorders>
              <w:top w:val="single" w:sz="4" w:space="0" w:color="auto"/>
              <w:left w:val="single" w:sz="2" w:space="0" w:color="000000"/>
              <w:bottom w:val="single" w:sz="4" w:space="0" w:color="auto"/>
              <w:right w:val="nil"/>
            </w:tcBorders>
            <w:shd w:val="clear" w:color="auto" w:fill="auto"/>
          </w:tcPr>
          <w:p w:rsidR="00600F78" w:rsidRPr="00F40C69" w:rsidRDefault="00600F78" w:rsidP="00341FE4">
            <w:pPr>
              <w:snapToGrid w:val="0"/>
              <w:ind w:right="-648"/>
              <w:jc w:val="both"/>
            </w:pPr>
            <w:r>
              <w:t>IV.A</w:t>
            </w:r>
          </w:p>
        </w:tc>
        <w:tc>
          <w:tcPr>
            <w:tcW w:w="631" w:type="dxa"/>
            <w:tcBorders>
              <w:top w:val="single" w:sz="4" w:space="0" w:color="auto"/>
              <w:left w:val="single" w:sz="2" w:space="0" w:color="000000"/>
              <w:bottom w:val="single" w:sz="4" w:space="0" w:color="auto"/>
              <w:right w:val="nil"/>
            </w:tcBorders>
            <w:shd w:val="clear" w:color="auto" w:fill="auto"/>
          </w:tcPr>
          <w:p w:rsidR="00600F78" w:rsidRPr="00133393" w:rsidRDefault="00600F78" w:rsidP="0061187A">
            <w:pPr>
              <w:snapToGrid w:val="0"/>
              <w:ind w:right="-648"/>
            </w:pPr>
            <w:r>
              <w:t>1,68</w:t>
            </w:r>
          </w:p>
        </w:tc>
        <w:tc>
          <w:tcPr>
            <w:tcW w:w="632" w:type="dxa"/>
            <w:tcBorders>
              <w:top w:val="single" w:sz="4" w:space="0" w:color="auto"/>
              <w:left w:val="single" w:sz="2" w:space="0" w:color="000000"/>
              <w:bottom w:val="single" w:sz="4" w:space="0" w:color="auto"/>
              <w:right w:val="nil"/>
            </w:tcBorders>
            <w:shd w:val="clear" w:color="auto" w:fill="auto"/>
          </w:tcPr>
          <w:p w:rsidR="00600F78" w:rsidRPr="00133393" w:rsidRDefault="00600F78" w:rsidP="0061187A">
            <w:pPr>
              <w:snapToGrid w:val="0"/>
              <w:ind w:right="-648"/>
            </w:pPr>
            <w:r>
              <w:t>1,58</w:t>
            </w:r>
          </w:p>
        </w:tc>
        <w:tc>
          <w:tcPr>
            <w:tcW w:w="632" w:type="dxa"/>
            <w:tcBorders>
              <w:top w:val="single" w:sz="4" w:space="0" w:color="auto"/>
              <w:left w:val="single" w:sz="2" w:space="0" w:color="000000"/>
              <w:bottom w:val="single" w:sz="4" w:space="0" w:color="auto"/>
              <w:right w:val="nil"/>
            </w:tcBorders>
            <w:shd w:val="clear" w:color="auto" w:fill="auto"/>
          </w:tcPr>
          <w:p w:rsidR="00600F78" w:rsidRPr="00133393" w:rsidRDefault="00600F78" w:rsidP="0061187A">
            <w:pPr>
              <w:snapToGrid w:val="0"/>
              <w:ind w:right="-648"/>
            </w:pPr>
            <w:r>
              <w:t>1,00</w:t>
            </w:r>
          </w:p>
        </w:tc>
        <w:tc>
          <w:tcPr>
            <w:tcW w:w="631" w:type="dxa"/>
            <w:tcBorders>
              <w:top w:val="single" w:sz="4" w:space="0" w:color="auto"/>
              <w:left w:val="single" w:sz="2" w:space="0" w:color="000000"/>
              <w:bottom w:val="single" w:sz="4" w:space="0" w:color="auto"/>
              <w:right w:val="single" w:sz="2" w:space="0" w:color="000000"/>
            </w:tcBorders>
          </w:tcPr>
          <w:p w:rsidR="00600F78" w:rsidRPr="00133393" w:rsidRDefault="00600F78" w:rsidP="0061187A">
            <w:pPr>
              <w:snapToGrid w:val="0"/>
              <w:ind w:right="-648"/>
            </w:pPr>
            <w:r>
              <w:t>1,71</w:t>
            </w:r>
          </w:p>
        </w:tc>
        <w:tc>
          <w:tcPr>
            <w:tcW w:w="632" w:type="dxa"/>
            <w:tcBorders>
              <w:top w:val="single" w:sz="4" w:space="0" w:color="auto"/>
              <w:left w:val="single" w:sz="2" w:space="0" w:color="000000"/>
              <w:bottom w:val="single" w:sz="4" w:space="0" w:color="auto"/>
              <w:right w:val="nil"/>
            </w:tcBorders>
            <w:shd w:val="clear" w:color="auto" w:fill="auto"/>
          </w:tcPr>
          <w:p w:rsidR="00600F78" w:rsidRPr="00133393" w:rsidRDefault="00600F78" w:rsidP="0061187A">
            <w:pPr>
              <w:snapToGrid w:val="0"/>
              <w:ind w:right="-648"/>
            </w:pPr>
            <w:r>
              <w:t>1,42</w:t>
            </w:r>
          </w:p>
        </w:tc>
        <w:tc>
          <w:tcPr>
            <w:tcW w:w="632" w:type="dxa"/>
            <w:tcBorders>
              <w:top w:val="single" w:sz="4" w:space="0" w:color="auto"/>
              <w:left w:val="single" w:sz="2" w:space="0" w:color="000000"/>
              <w:bottom w:val="single" w:sz="4" w:space="0" w:color="auto"/>
              <w:right w:val="nil"/>
            </w:tcBorders>
            <w:shd w:val="clear" w:color="auto" w:fill="auto"/>
          </w:tcPr>
          <w:p w:rsidR="00600F78" w:rsidRPr="00133393" w:rsidRDefault="00600F78" w:rsidP="0061187A">
            <w:pPr>
              <w:snapToGrid w:val="0"/>
              <w:ind w:right="-648"/>
            </w:pPr>
            <w:r>
              <w:t>1,00</w:t>
            </w:r>
          </w:p>
        </w:tc>
        <w:tc>
          <w:tcPr>
            <w:tcW w:w="631" w:type="dxa"/>
            <w:tcBorders>
              <w:top w:val="single" w:sz="4" w:space="0" w:color="auto"/>
              <w:left w:val="single" w:sz="2" w:space="0" w:color="000000"/>
              <w:bottom w:val="single" w:sz="4" w:space="0" w:color="auto"/>
              <w:right w:val="nil"/>
            </w:tcBorders>
            <w:shd w:val="clear" w:color="auto" w:fill="auto"/>
          </w:tcPr>
          <w:p w:rsidR="00600F78" w:rsidRPr="00133393" w:rsidRDefault="00600F78" w:rsidP="0061187A">
            <w:pPr>
              <w:snapToGrid w:val="0"/>
              <w:ind w:right="-648"/>
            </w:pPr>
            <w:r>
              <w:t>1,40</w:t>
            </w:r>
          </w:p>
        </w:tc>
        <w:tc>
          <w:tcPr>
            <w:tcW w:w="632" w:type="dxa"/>
            <w:tcBorders>
              <w:top w:val="single" w:sz="4" w:space="0" w:color="auto"/>
              <w:left w:val="single" w:sz="2" w:space="0" w:color="000000"/>
              <w:bottom w:val="single" w:sz="4" w:space="0" w:color="auto"/>
              <w:right w:val="nil"/>
            </w:tcBorders>
            <w:shd w:val="clear" w:color="auto" w:fill="auto"/>
          </w:tcPr>
          <w:p w:rsidR="00600F78" w:rsidRPr="00133393" w:rsidRDefault="00600F78" w:rsidP="0061187A">
            <w:pPr>
              <w:snapToGrid w:val="0"/>
              <w:ind w:right="-648"/>
            </w:pPr>
            <w:r>
              <w:t>1,00</w:t>
            </w:r>
          </w:p>
        </w:tc>
        <w:tc>
          <w:tcPr>
            <w:tcW w:w="632" w:type="dxa"/>
            <w:tcBorders>
              <w:top w:val="single" w:sz="4" w:space="0" w:color="auto"/>
              <w:left w:val="single" w:sz="2" w:space="0" w:color="000000"/>
              <w:bottom w:val="single" w:sz="4" w:space="0" w:color="auto"/>
              <w:right w:val="single" w:sz="4" w:space="0" w:color="auto"/>
            </w:tcBorders>
            <w:shd w:val="clear" w:color="auto" w:fill="auto"/>
          </w:tcPr>
          <w:p w:rsidR="00600F78" w:rsidRPr="00133393" w:rsidRDefault="00600F78" w:rsidP="0061187A">
            <w:pPr>
              <w:snapToGrid w:val="0"/>
              <w:ind w:right="-648"/>
            </w:pPr>
            <w:r>
              <w:t>1,00</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00F78" w:rsidRPr="00133393" w:rsidRDefault="00600F78" w:rsidP="0061187A">
            <w:pPr>
              <w:snapToGrid w:val="0"/>
              <w:ind w:right="-648"/>
            </w:pPr>
            <w:r>
              <w:t>1,00</w:t>
            </w:r>
          </w:p>
        </w:tc>
        <w:tc>
          <w:tcPr>
            <w:tcW w:w="632" w:type="dxa"/>
            <w:tcBorders>
              <w:top w:val="single" w:sz="4" w:space="0" w:color="auto"/>
              <w:left w:val="nil"/>
              <w:bottom w:val="single" w:sz="4" w:space="0" w:color="auto"/>
              <w:right w:val="single" w:sz="4" w:space="0" w:color="auto"/>
            </w:tcBorders>
            <w:shd w:val="clear" w:color="auto" w:fill="auto"/>
          </w:tcPr>
          <w:p w:rsidR="00600F78" w:rsidRPr="00133393" w:rsidRDefault="00600F78" w:rsidP="0061187A">
            <w:pPr>
              <w:snapToGrid w:val="0"/>
              <w:ind w:right="-648"/>
            </w:pPr>
            <w:r>
              <w:t>1,00</w:t>
            </w:r>
          </w:p>
        </w:tc>
        <w:tc>
          <w:tcPr>
            <w:tcW w:w="632" w:type="dxa"/>
            <w:tcBorders>
              <w:top w:val="single" w:sz="4" w:space="0" w:color="auto"/>
              <w:left w:val="nil"/>
              <w:bottom w:val="single" w:sz="4" w:space="0" w:color="auto"/>
              <w:right w:val="single" w:sz="4" w:space="0" w:color="auto"/>
            </w:tcBorders>
          </w:tcPr>
          <w:p w:rsidR="00600F78" w:rsidRPr="00133393" w:rsidRDefault="00600F78" w:rsidP="0061187A"/>
        </w:tc>
        <w:tc>
          <w:tcPr>
            <w:tcW w:w="632" w:type="dxa"/>
            <w:tcBorders>
              <w:top w:val="single" w:sz="4" w:space="0" w:color="auto"/>
              <w:left w:val="nil"/>
              <w:bottom w:val="single" w:sz="4" w:space="0" w:color="auto"/>
              <w:right w:val="single" w:sz="4" w:space="0" w:color="auto"/>
            </w:tcBorders>
          </w:tcPr>
          <w:p w:rsidR="00600F78" w:rsidRPr="00133393" w:rsidRDefault="00600F78" w:rsidP="0061187A"/>
        </w:tc>
      </w:tr>
      <w:tr w:rsidR="00341FE4" w:rsidTr="00BB4600">
        <w:trPr>
          <w:trHeight w:hRule="exact" w:val="311"/>
          <w:jc w:val="center"/>
        </w:trPr>
        <w:tc>
          <w:tcPr>
            <w:tcW w:w="801" w:type="dxa"/>
            <w:tcBorders>
              <w:top w:val="single" w:sz="4" w:space="0" w:color="auto"/>
              <w:left w:val="single" w:sz="2" w:space="0" w:color="000000"/>
              <w:bottom w:val="single" w:sz="4" w:space="0" w:color="auto"/>
              <w:right w:val="nil"/>
            </w:tcBorders>
            <w:shd w:val="clear" w:color="auto" w:fill="auto"/>
          </w:tcPr>
          <w:p w:rsidR="00600F78" w:rsidRPr="00F40C69" w:rsidRDefault="00600F78" w:rsidP="00341FE4">
            <w:pPr>
              <w:snapToGrid w:val="0"/>
              <w:ind w:right="-648"/>
              <w:jc w:val="both"/>
            </w:pPr>
            <w:r>
              <w:t>kvi</w:t>
            </w:r>
          </w:p>
        </w:tc>
        <w:tc>
          <w:tcPr>
            <w:tcW w:w="631" w:type="dxa"/>
            <w:tcBorders>
              <w:top w:val="single" w:sz="4" w:space="0" w:color="auto"/>
              <w:left w:val="single" w:sz="2" w:space="0" w:color="000000"/>
              <w:bottom w:val="single" w:sz="4" w:space="0" w:color="auto"/>
              <w:right w:val="nil"/>
            </w:tcBorders>
            <w:shd w:val="clear" w:color="auto" w:fill="auto"/>
          </w:tcPr>
          <w:p w:rsidR="00600F78" w:rsidRPr="00133393" w:rsidRDefault="00600F78" w:rsidP="0061187A">
            <w:pPr>
              <w:snapToGrid w:val="0"/>
              <w:ind w:right="-648"/>
            </w:pPr>
          </w:p>
        </w:tc>
        <w:tc>
          <w:tcPr>
            <w:tcW w:w="632" w:type="dxa"/>
            <w:tcBorders>
              <w:top w:val="single" w:sz="4" w:space="0" w:color="auto"/>
              <w:left w:val="single" w:sz="2" w:space="0" w:color="000000"/>
              <w:bottom w:val="single" w:sz="4" w:space="0" w:color="auto"/>
              <w:right w:val="nil"/>
            </w:tcBorders>
            <w:shd w:val="clear" w:color="auto" w:fill="auto"/>
          </w:tcPr>
          <w:p w:rsidR="00600F78" w:rsidRPr="00133393" w:rsidRDefault="00600F78" w:rsidP="0061187A">
            <w:pPr>
              <w:snapToGrid w:val="0"/>
              <w:ind w:right="-648"/>
            </w:pPr>
          </w:p>
        </w:tc>
        <w:tc>
          <w:tcPr>
            <w:tcW w:w="632" w:type="dxa"/>
            <w:tcBorders>
              <w:top w:val="single" w:sz="4" w:space="0" w:color="auto"/>
              <w:left w:val="single" w:sz="2" w:space="0" w:color="000000"/>
              <w:bottom w:val="single" w:sz="4" w:space="0" w:color="auto"/>
              <w:right w:val="nil"/>
            </w:tcBorders>
            <w:shd w:val="clear" w:color="auto" w:fill="auto"/>
          </w:tcPr>
          <w:p w:rsidR="00600F78" w:rsidRPr="00133393" w:rsidRDefault="00600F78" w:rsidP="0061187A">
            <w:pPr>
              <w:snapToGrid w:val="0"/>
              <w:ind w:right="-648"/>
            </w:pPr>
          </w:p>
        </w:tc>
        <w:tc>
          <w:tcPr>
            <w:tcW w:w="631" w:type="dxa"/>
            <w:tcBorders>
              <w:top w:val="single" w:sz="4" w:space="0" w:color="auto"/>
              <w:left w:val="single" w:sz="2" w:space="0" w:color="000000"/>
              <w:bottom w:val="single" w:sz="4" w:space="0" w:color="auto"/>
              <w:right w:val="single" w:sz="2" w:space="0" w:color="000000"/>
            </w:tcBorders>
          </w:tcPr>
          <w:p w:rsidR="00600F78" w:rsidRPr="00133393" w:rsidRDefault="00600F78" w:rsidP="0061187A">
            <w:pPr>
              <w:snapToGrid w:val="0"/>
              <w:ind w:right="-648"/>
            </w:pPr>
          </w:p>
        </w:tc>
        <w:tc>
          <w:tcPr>
            <w:tcW w:w="632" w:type="dxa"/>
            <w:tcBorders>
              <w:top w:val="single" w:sz="4" w:space="0" w:color="auto"/>
              <w:left w:val="single" w:sz="2" w:space="0" w:color="000000"/>
              <w:bottom w:val="single" w:sz="4" w:space="0" w:color="auto"/>
              <w:right w:val="nil"/>
            </w:tcBorders>
            <w:shd w:val="clear" w:color="auto" w:fill="auto"/>
          </w:tcPr>
          <w:p w:rsidR="00600F78" w:rsidRPr="00133393" w:rsidRDefault="00600F78" w:rsidP="0061187A">
            <w:pPr>
              <w:snapToGrid w:val="0"/>
              <w:ind w:right="-648"/>
            </w:pPr>
          </w:p>
        </w:tc>
        <w:tc>
          <w:tcPr>
            <w:tcW w:w="632" w:type="dxa"/>
            <w:tcBorders>
              <w:top w:val="single" w:sz="4" w:space="0" w:color="auto"/>
              <w:left w:val="single" w:sz="2" w:space="0" w:color="000000"/>
              <w:bottom w:val="single" w:sz="4" w:space="0" w:color="auto"/>
              <w:right w:val="nil"/>
            </w:tcBorders>
            <w:shd w:val="clear" w:color="auto" w:fill="auto"/>
          </w:tcPr>
          <w:p w:rsidR="00600F78" w:rsidRPr="00133393" w:rsidRDefault="00600F78" w:rsidP="0061187A">
            <w:pPr>
              <w:snapToGrid w:val="0"/>
              <w:ind w:right="-648"/>
            </w:pPr>
          </w:p>
        </w:tc>
        <w:tc>
          <w:tcPr>
            <w:tcW w:w="631" w:type="dxa"/>
            <w:tcBorders>
              <w:top w:val="single" w:sz="4" w:space="0" w:color="auto"/>
              <w:left w:val="single" w:sz="2" w:space="0" w:color="000000"/>
              <w:bottom w:val="single" w:sz="4" w:space="0" w:color="auto"/>
              <w:right w:val="nil"/>
            </w:tcBorders>
            <w:shd w:val="clear" w:color="auto" w:fill="auto"/>
          </w:tcPr>
          <w:p w:rsidR="00600F78" w:rsidRPr="00133393" w:rsidRDefault="00600F78" w:rsidP="0061187A">
            <w:pPr>
              <w:snapToGrid w:val="0"/>
              <w:ind w:right="-648"/>
            </w:pPr>
            <w:r>
              <w:t>1,10</w:t>
            </w:r>
          </w:p>
        </w:tc>
        <w:tc>
          <w:tcPr>
            <w:tcW w:w="632" w:type="dxa"/>
            <w:tcBorders>
              <w:top w:val="single" w:sz="4" w:space="0" w:color="auto"/>
              <w:left w:val="single" w:sz="2" w:space="0" w:color="000000"/>
              <w:bottom w:val="single" w:sz="4" w:space="0" w:color="auto"/>
              <w:right w:val="nil"/>
            </w:tcBorders>
            <w:shd w:val="clear" w:color="auto" w:fill="auto"/>
          </w:tcPr>
          <w:p w:rsidR="00600F78" w:rsidRPr="00133393" w:rsidRDefault="00600F78" w:rsidP="0061187A">
            <w:pPr>
              <w:snapToGrid w:val="0"/>
              <w:ind w:right="-648"/>
            </w:pPr>
            <w:r>
              <w:t>1,00</w:t>
            </w:r>
          </w:p>
        </w:tc>
        <w:tc>
          <w:tcPr>
            <w:tcW w:w="632" w:type="dxa"/>
            <w:tcBorders>
              <w:top w:val="single" w:sz="4" w:space="0" w:color="auto"/>
              <w:left w:val="single" w:sz="2" w:space="0" w:color="000000"/>
              <w:bottom w:val="single" w:sz="4" w:space="0" w:color="auto"/>
              <w:right w:val="single" w:sz="4" w:space="0" w:color="auto"/>
            </w:tcBorders>
            <w:shd w:val="clear" w:color="auto" w:fill="auto"/>
          </w:tcPr>
          <w:p w:rsidR="00600F78" w:rsidRPr="00133393" w:rsidRDefault="00600F78" w:rsidP="0061187A">
            <w:pPr>
              <w:snapToGrid w:val="0"/>
              <w:ind w:right="-648"/>
            </w:pP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00F78" w:rsidRPr="00133393" w:rsidRDefault="00600F78" w:rsidP="0061187A">
            <w:pPr>
              <w:snapToGrid w:val="0"/>
              <w:ind w:right="-648"/>
            </w:pPr>
          </w:p>
        </w:tc>
        <w:tc>
          <w:tcPr>
            <w:tcW w:w="632" w:type="dxa"/>
            <w:tcBorders>
              <w:top w:val="single" w:sz="4" w:space="0" w:color="auto"/>
              <w:left w:val="nil"/>
              <w:bottom w:val="single" w:sz="4" w:space="0" w:color="auto"/>
              <w:right w:val="single" w:sz="4" w:space="0" w:color="auto"/>
            </w:tcBorders>
            <w:shd w:val="clear" w:color="auto" w:fill="auto"/>
          </w:tcPr>
          <w:p w:rsidR="00600F78" w:rsidRPr="00133393" w:rsidRDefault="00600F78" w:rsidP="0061187A">
            <w:pPr>
              <w:snapToGrid w:val="0"/>
              <w:ind w:right="-648"/>
            </w:pPr>
          </w:p>
        </w:tc>
        <w:tc>
          <w:tcPr>
            <w:tcW w:w="632" w:type="dxa"/>
            <w:tcBorders>
              <w:top w:val="single" w:sz="4" w:space="0" w:color="auto"/>
              <w:left w:val="nil"/>
              <w:bottom w:val="single" w:sz="4" w:space="0" w:color="auto"/>
              <w:right w:val="single" w:sz="4" w:space="0" w:color="auto"/>
            </w:tcBorders>
          </w:tcPr>
          <w:p w:rsidR="00600F78" w:rsidRPr="00133393" w:rsidRDefault="00600F78" w:rsidP="0061187A">
            <w:r>
              <w:t>1,00</w:t>
            </w:r>
          </w:p>
        </w:tc>
        <w:tc>
          <w:tcPr>
            <w:tcW w:w="632" w:type="dxa"/>
            <w:tcBorders>
              <w:top w:val="single" w:sz="4" w:space="0" w:color="auto"/>
              <w:left w:val="nil"/>
              <w:bottom w:val="single" w:sz="4" w:space="0" w:color="auto"/>
              <w:right w:val="single" w:sz="4" w:space="0" w:color="auto"/>
            </w:tcBorders>
          </w:tcPr>
          <w:p w:rsidR="00600F78" w:rsidRDefault="00600F78" w:rsidP="0061187A">
            <w:r>
              <w:t>1,50</w:t>
            </w:r>
          </w:p>
        </w:tc>
      </w:tr>
      <w:tr w:rsidR="00341FE4" w:rsidTr="00BB4600">
        <w:trPr>
          <w:trHeight w:hRule="exact" w:val="311"/>
          <w:jc w:val="center"/>
        </w:trPr>
        <w:tc>
          <w:tcPr>
            <w:tcW w:w="801" w:type="dxa"/>
            <w:tcBorders>
              <w:top w:val="single" w:sz="4" w:space="0" w:color="auto"/>
              <w:left w:val="single" w:sz="2" w:space="0" w:color="000000"/>
              <w:bottom w:val="single" w:sz="4" w:space="0" w:color="auto"/>
              <w:right w:val="nil"/>
            </w:tcBorders>
            <w:shd w:val="clear" w:color="auto" w:fill="auto"/>
          </w:tcPr>
          <w:p w:rsidR="00600F78" w:rsidRDefault="00600F78" w:rsidP="00341FE4">
            <w:pPr>
              <w:snapToGrid w:val="0"/>
              <w:ind w:right="-648"/>
              <w:jc w:val="both"/>
            </w:pPr>
            <w:r>
              <w:t>I.A</w:t>
            </w:r>
          </w:p>
        </w:tc>
        <w:tc>
          <w:tcPr>
            <w:tcW w:w="631" w:type="dxa"/>
            <w:tcBorders>
              <w:top w:val="single" w:sz="4" w:space="0" w:color="auto"/>
              <w:left w:val="single" w:sz="2" w:space="0" w:color="000000"/>
              <w:bottom w:val="single" w:sz="4" w:space="0" w:color="auto"/>
              <w:right w:val="nil"/>
            </w:tcBorders>
            <w:shd w:val="clear" w:color="auto" w:fill="auto"/>
          </w:tcPr>
          <w:p w:rsidR="00600F78" w:rsidRDefault="00600F78" w:rsidP="0061187A">
            <w:pPr>
              <w:snapToGrid w:val="0"/>
              <w:ind w:right="-648"/>
            </w:pPr>
          </w:p>
        </w:tc>
        <w:tc>
          <w:tcPr>
            <w:tcW w:w="632" w:type="dxa"/>
            <w:tcBorders>
              <w:top w:val="single" w:sz="4" w:space="0" w:color="auto"/>
              <w:left w:val="single" w:sz="2" w:space="0" w:color="000000"/>
              <w:bottom w:val="single" w:sz="4" w:space="0" w:color="auto"/>
              <w:right w:val="nil"/>
            </w:tcBorders>
            <w:shd w:val="clear" w:color="auto" w:fill="auto"/>
          </w:tcPr>
          <w:p w:rsidR="00600F78" w:rsidRDefault="00600F78" w:rsidP="0061187A">
            <w:pPr>
              <w:snapToGrid w:val="0"/>
              <w:ind w:right="-648"/>
            </w:pPr>
          </w:p>
        </w:tc>
        <w:tc>
          <w:tcPr>
            <w:tcW w:w="632" w:type="dxa"/>
            <w:tcBorders>
              <w:top w:val="single" w:sz="4" w:space="0" w:color="auto"/>
              <w:left w:val="single" w:sz="2" w:space="0" w:color="000000"/>
              <w:bottom w:val="single" w:sz="4" w:space="0" w:color="auto"/>
              <w:right w:val="nil"/>
            </w:tcBorders>
            <w:shd w:val="clear" w:color="auto" w:fill="auto"/>
          </w:tcPr>
          <w:p w:rsidR="00600F78" w:rsidRDefault="00600F78" w:rsidP="0061187A">
            <w:pPr>
              <w:snapToGrid w:val="0"/>
              <w:ind w:right="-648"/>
            </w:pPr>
          </w:p>
        </w:tc>
        <w:tc>
          <w:tcPr>
            <w:tcW w:w="631" w:type="dxa"/>
            <w:tcBorders>
              <w:top w:val="single" w:sz="4" w:space="0" w:color="auto"/>
              <w:left w:val="single" w:sz="2" w:space="0" w:color="000000"/>
              <w:bottom w:val="single" w:sz="4" w:space="0" w:color="auto"/>
              <w:right w:val="single" w:sz="2" w:space="0" w:color="000000"/>
            </w:tcBorders>
          </w:tcPr>
          <w:p w:rsidR="00600F78" w:rsidRDefault="00600F78" w:rsidP="0061187A">
            <w:pPr>
              <w:snapToGrid w:val="0"/>
              <w:ind w:right="-648"/>
            </w:pPr>
          </w:p>
        </w:tc>
        <w:tc>
          <w:tcPr>
            <w:tcW w:w="632" w:type="dxa"/>
            <w:tcBorders>
              <w:top w:val="single" w:sz="4" w:space="0" w:color="auto"/>
              <w:left w:val="single" w:sz="2" w:space="0" w:color="000000"/>
              <w:bottom w:val="single" w:sz="4" w:space="0" w:color="auto"/>
              <w:right w:val="nil"/>
            </w:tcBorders>
            <w:shd w:val="clear" w:color="auto" w:fill="auto"/>
          </w:tcPr>
          <w:p w:rsidR="00600F78" w:rsidRDefault="00600F78" w:rsidP="0061187A">
            <w:pPr>
              <w:snapToGrid w:val="0"/>
              <w:ind w:right="-648"/>
            </w:pPr>
          </w:p>
        </w:tc>
        <w:tc>
          <w:tcPr>
            <w:tcW w:w="632" w:type="dxa"/>
            <w:tcBorders>
              <w:top w:val="single" w:sz="4" w:space="0" w:color="auto"/>
              <w:left w:val="single" w:sz="2" w:space="0" w:color="000000"/>
              <w:bottom w:val="single" w:sz="4" w:space="0" w:color="auto"/>
              <w:right w:val="nil"/>
            </w:tcBorders>
            <w:shd w:val="clear" w:color="auto" w:fill="auto"/>
          </w:tcPr>
          <w:p w:rsidR="00600F78" w:rsidRDefault="00600F78" w:rsidP="0061187A">
            <w:pPr>
              <w:snapToGrid w:val="0"/>
              <w:ind w:right="-648"/>
            </w:pPr>
          </w:p>
        </w:tc>
        <w:tc>
          <w:tcPr>
            <w:tcW w:w="631" w:type="dxa"/>
            <w:tcBorders>
              <w:top w:val="single" w:sz="4" w:space="0" w:color="auto"/>
              <w:left w:val="single" w:sz="2" w:space="0" w:color="000000"/>
              <w:bottom w:val="single" w:sz="4" w:space="0" w:color="auto"/>
              <w:right w:val="nil"/>
            </w:tcBorders>
            <w:shd w:val="clear" w:color="auto" w:fill="auto"/>
          </w:tcPr>
          <w:p w:rsidR="00600F78" w:rsidRDefault="00600F78" w:rsidP="0061187A">
            <w:pPr>
              <w:snapToGrid w:val="0"/>
              <w:ind w:right="-648"/>
            </w:pPr>
            <w:r>
              <w:t>1,08</w:t>
            </w:r>
          </w:p>
        </w:tc>
        <w:tc>
          <w:tcPr>
            <w:tcW w:w="632" w:type="dxa"/>
            <w:tcBorders>
              <w:top w:val="single" w:sz="4" w:space="0" w:color="auto"/>
              <w:left w:val="single" w:sz="2" w:space="0" w:color="000000"/>
              <w:bottom w:val="single" w:sz="4" w:space="0" w:color="auto"/>
              <w:right w:val="nil"/>
            </w:tcBorders>
            <w:shd w:val="clear" w:color="auto" w:fill="auto"/>
          </w:tcPr>
          <w:p w:rsidR="00600F78" w:rsidRPr="00133393" w:rsidRDefault="00600F78" w:rsidP="0061187A">
            <w:pPr>
              <w:snapToGrid w:val="0"/>
              <w:ind w:right="-648"/>
            </w:pPr>
            <w:r>
              <w:t>1,25</w:t>
            </w:r>
          </w:p>
        </w:tc>
        <w:tc>
          <w:tcPr>
            <w:tcW w:w="632" w:type="dxa"/>
            <w:tcBorders>
              <w:top w:val="single" w:sz="4" w:space="0" w:color="auto"/>
              <w:left w:val="single" w:sz="2" w:space="0" w:color="000000"/>
              <w:bottom w:val="single" w:sz="4" w:space="0" w:color="auto"/>
              <w:right w:val="single" w:sz="4" w:space="0" w:color="auto"/>
            </w:tcBorders>
            <w:shd w:val="clear" w:color="auto" w:fill="auto"/>
          </w:tcPr>
          <w:p w:rsidR="00600F78" w:rsidRPr="00133393" w:rsidRDefault="00600F78" w:rsidP="0061187A">
            <w:pPr>
              <w:snapToGrid w:val="0"/>
              <w:ind w:right="-648"/>
            </w:pP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00F78" w:rsidRPr="00133393" w:rsidRDefault="00600F78" w:rsidP="0061187A">
            <w:pPr>
              <w:snapToGrid w:val="0"/>
              <w:ind w:right="-648"/>
            </w:pPr>
          </w:p>
        </w:tc>
        <w:tc>
          <w:tcPr>
            <w:tcW w:w="632" w:type="dxa"/>
            <w:tcBorders>
              <w:top w:val="single" w:sz="4" w:space="0" w:color="auto"/>
              <w:left w:val="nil"/>
              <w:bottom w:val="single" w:sz="4" w:space="0" w:color="auto"/>
              <w:right w:val="single" w:sz="4" w:space="0" w:color="auto"/>
            </w:tcBorders>
            <w:shd w:val="clear" w:color="auto" w:fill="auto"/>
          </w:tcPr>
          <w:p w:rsidR="00600F78" w:rsidRPr="00133393" w:rsidRDefault="00600F78" w:rsidP="0061187A">
            <w:pPr>
              <w:snapToGrid w:val="0"/>
              <w:ind w:right="-648"/>
            </w:pPr>
          </w:p>
        </w:tc>
        <w:tc>
          <w:tcPr>
            <w:tcW w:w="632" w:type="dxa"/>
            <w:tcBorders>
              <w:top w:val="single" w:sz="4" w:space="0" w:color="auto"/>
              <w:left w:val="nil"/>
              <w:bottom w:val="single" w:sz="4" w:space="0" w:color="auto"/>
              <w:right w:val="single" w:sz="4" w:space="0" w:color="auto"/>
            </w:tcBorders>
          </w:tcPr>
          <w:p w:rsidR="00600F78" w:rsidRPr="00133393" w:rsidRDefault="00600F78" w:rsidP="0061187A">
            <w:r>
              <w:t>1,00</w:t>
            </w:r>
          </w:p>
        </w:tc>
        <w:tc>
          <w:tcPr>
            <w:tcW w:w="632" w:type="dxa"/>
            <w:tcBorders>
              <w:top w:val="single" w:sz="4" w:space="0" w:color="auto"/>
              <w:left w:val="nil"/>
              <w:bottom w:val="single" w:sz="4" w:space="0" w:color="auto"/>
              <w:right w:val="single" w:sz="4" w:space="0" w:color="auto"/>
            </w:tcBorders>
          </w:tcPr>
          <w:p w:rsidR="00600F78" w:rsidRPr="00133393" w:rsidRDefault="00600F78" w:rsidP="0061187A">
            <w:r>
              <w:t>1,00</w:t>
            </w:r>
          </w:p>
        </w:tc>
      </w:tr>
      <w:tr w:rsidR="00341FE4" w:rsidTr="00BB4600">
        <w:trPr>
          <w:trHeight w:hRule="exact" w:val="311"/>
          <w:jc w:val="center"/>
        </w:trPr>
        <w:tc>
          <w:tcPr>
            <w:tcW w:w="801" w:type="dxa"/>
            <w:tcBorders>
              <w:top w:val="single" w:sz="4" w:space="0" w:color="auto"/>
              <w:left w:val="single" w:sz="2" w:space="0" w:color="000000"/>
              <w:bottom w:val="single" w:sz="4" w:space="0" w:color="auto"/>
              <w:right w:val="nil"/>
            </w:tcBorders>
            <w:shd w:val="clear" w:color="auto" w:fill="auto"/>
          </w:tcPr>
          <w:p w:rsidR="00600F78" w:rsidRDefault="00600F78" w:rsidP="00341FE4">
            <w:pPr>
              <w:snapToGrid w:val="0"/>
              <w:ind w:right="-648"/>
              <w:jc w:val="both"/>
            </w:pPr>
            <w:r>
              <w:t>II.A</w:t>
            </w:r>
          </w:p>
        </w:tc>
        <w:tc>
          <w:tcPr>
            <w:tcW w:w="631" w:type="dxa"/>
            <w:tcBorders>
              <w:top w:val="single" w:sz="4" w:space="0" w:color="auto"/>
              <w:left w:val="single" w:sz="2" w:space="0" w:color="000000"/>
              <w:bottom w:val="single" w:sz="4" w:space="0" w:color="auto"/>
              <w:right w:val="nil"/>
            </w:tcBorders>
            <w:shd w:val="clear" w:color="auto" w:fill="auto"/>
          </w:tcPr>
          <w:p w:rsidR="00600F78" w:rsidRDefault="00600F78" w:rsidP="0061187A">
            <w:pPr>
              <w:snapToGrid w:val="0"/>
              <w:ind w:right="-648"/>
            </w:pPr>
          </w:p>
        </w:tc>
        <w:tc>
          <w:tcPr>
            <w:tcW w:w="632" w:type="dxa"/>
            <w:tcBorders>
              <w:top w:val="single" w:sz="4" w:space="0" w:color="auto"/>
              <w:left w:val="single" w:sz="2" w:space="0" w:color="000000"/>
              <w:bottom w:val="single" w:sz="4" w:space="0" w:color="auto"/>
              <w:right w:val="nil"/>
            </w:tcBorders>
            <w:shd w:val="clear" w:color="auto" w:fill="auto"/>
          </w:tcPr>
          <w:p w:rsidR="00600F78" w:rsidRDefault="00600F78" w:rsidP="0061187A">
            <w:pPr>
              <w:snapToGrid w:val="0"/>
              <w:ind w:right="-648"/>
            </w:pPr>
          </w:p>
        </w:tc>
        <w:tc>
          <w:tcPr>
            <w:tcW w:w="632" w:type="dxa"/>
            <w:tcBorders>
              <w:top w:val="single" w:sz="4" w:space="0" w:color="auto"/>
              <w:left w:val="single" w:sz="2" w:space="0" w:color="000000"/>
              <w:bottom w:val="single" w:sz="4" w:space="0" w:color="auto"/>
              <w:right w:val="nil"/>
            </w:tcBorders>
            <w:shd w:val="clear" w:color="auto" w:fill="auto"/>
          </w:tcPr>
          <w:p w:rsidR="00600F78" w:rsidRDefault="00600F78" w:rsidP="0061187A">
            <w:pPr>
              <w:snapToGrid w:val="0"/>
              <w:ind w:right="-648"/>
            </w:pPr>
          </w:p>
        </w:tc>
        <w:tc>
          <w:tcPr>
            <w:tcW w:w="631" w:type="dxa"/>
            <w:tcBorders>
              <w:top w:val="single" w:sz="4" w:space="0" w:color="auto"/>
              <w:left w:val="single" w:sz="2" w:space="0" w:color="000000"/>
              <w:bottom w:val="single" w:sz="4" w:space="0" w:color="auto"/>
              <w:right w:val="single" w:sz="2" w:space="0" w:color="000000"/>
            </w:tcBorders>
          </w:tcPr>
          <w:p w:rsidR="00600F78" w:rsidRDefault="00600F78" w:rsidP="0061187A">
            <w:pPr>
              <w:snapToGrid w:val="0"/>
              <w:ind w:right="-648"/>
            </w:pPr>
          </w:p>
        </w:tc>
        <w:tc>
          <w:tcPr>
            <w:tcW w:w="632" w:type="dxa"/>
            <w:tcBorders>
              <w:top w:val="single" w:sz="4" w:space="0" w:color="auto"/>
              <w:left w:val="single" w:sz="2" w:space="0" w:color="000000"/>
              <w:bottom w:val="single" w:sz="4" w:space="0" w:color="auto"/>
              <w:right w:val="nil"/>
            </w:tcBorders>
            <w:shd w:val="clear" w:color="auto" w:fill="auto"/>
          </w:tcPr>
          <w:p w:rsidR="00600F78" w:rsidRDefault="00600F78" w:rsidP="0061187A">
            <w:pPr>
              <w:snapToGrid w:val="0"/>
              <w:ind w:right="-648"/>
            </w:pPr>
          </w:p>
        </w:tc>
        <w:tc>
          <w:tcPr>
            <w:tcW w:w="632" w:type="dxa"/>
            <w:tcBorders>
              <w:top w:val="single" w:sz="4" w:space="0" w:color="auto"/>
              <w:left w:val="single" w:sz="2" w:space="0" w:color="000000"/>
              <w:bottom w:val="single" w:sz="4" w:space="0" w:color="auto"/>
              <w:right w:val="nil"/>
            </w:tcBorders>
            <w:shd w:val="clear" w:color="auto" w:fill="auto"/>
          </w:tcPr>
          <w:p w:rsidR="00600F78" w:rsidRDefault="00600F78" w:rsidP="0061187A">
            <w:pPr>
              <w:snapToGrid w:val="0"/>
              <w:ind w:right="-648"/>
            </w:pPr>
          </w:p>
        </w:tc>
        <w:tc>
          <w:tcPr>
            <w:tcW w:w="631" w:type="dxa"/>
            <w:tcBorders>
              <w:top w:val="single" w:sz="4" w:space="0" w:color="auto"/>
              <w:left w:val="single" w:sz="2" w:space="0" w:color="000000"/>
              <w:bottom w:val="single" w:sz="4" w:space="0" w:color="auto"/>
              <w:right w:val="nil"/>
            </w:tcBorders>
            <w:shd w:val="clear" w:color="auto" w:fill="auto"/>
          </w:tcPr>
          <w:p w:rsidR="00600F78" w:rsidRDefault="00600F78" w:rsidP="0061187A">
            <w:pPr>
              <w:snapToGrid w:val="0"/>
              <w:ind w:right="-648"/>
            </w:pPr>
          </w:p>
        </w:tc>
        <w:tc>
          <w:tcPr>
            <w:tcW w:w="632" w:type="dxa"/>
            <w:tcBorders>
              <w:top w:val="single" w:sz="4" w:space="0" w:color="auto"/>
              <w:left w:val="single" w:sz="2" w:space="0" w:color="000000"/>
              <w:bottom w:val="single" w:sz="4" w:space="0" w:color="auto"/>
              <w:right w:val="nil"/>
            </w:tcBorders>
            <w:shd w:val="clear" w:color="auto" w:fill="auto"/>
          </w:tcPr>
          <w:p w:rsidR="00600F78" w:rsidRDefault="00600F78" w:rsidP="0061187A">
            <w:pPr>
              <w:snapToGrid w:val="0"/>
              <w:ind w:right="-648"/>
            </w:pPr>
          </w:p>
        </w:tc>
        <w:tc>
          <w:tcPr>
            <w:tcW w:w="632" w:type="dxa"/>
            <w:tcBorders>
              <w:top w:val="single" w:sz="4" w:space="0" w:color="auto"/>
              <w:left w:val="single" w:sz="2" w:space="0" w:color="000000"/>
              <w:bottom w:val="single" w:sz="4" w:space="0" w:color="auto"/>
              <w:right w:val="single" w:sz="4" w:space="0" w:color="auto"/>
            </w:tcBorders>
            <w:shd w:val="clear" w:color="auto" w:fill="auto"/>
          </w:tcPr>
          <w:p w:rsidR="00600F78" w:rsidRPr="00133393" w:rsidRDefault="00600F78" w:rsidP="0061187A">
            <w:pPr>
              <w:snapToGrid w:val="0"/>
              <w:ind w:right="-648"/>
            </w:pP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600F78" w:rsidRPr="00133393" w:rsidRDefault="00600F78" w:rsidP="0061187A">
            <w:pPr>
              <w:snapToGrid w:val="0"/>
              <w:ind w:right="-648"/>
            </w:pPr>
          </w:p>
        </w:tc>
        <w:tc>
          <w:tcPr>
            <w:tcW w:w="632" w:type="dxa"/>
            <w:tcBorders>
              <w:top w:val="single" w:sz="4" w:space="0" w:color="auto"/>
              <w:left w:val="nil"/>
              <w:bottom w:val="single" w:sz="4" w:space="0" w:color="auto"/>
              <w:right w:val="single" w:sz="4" w:space="0" w:color="auto"/>
            </w:tcBorders>
            <w:shd w:val="clear" w:color="auto" w:fill="auto"/>
          </w:tcPr>
          <w:p w:rsidR="00600F78" w:rsidRPr="00133393" w:rsidRDefault="00600F78" w:rsidP="0061187A">
            <w:pPr>
              <w:snapToGrid w:val="0"/>
              <w:ind w:right="-648"/>
            </w:pPr>
            <w:r>
              <w:t>1,29</w:t>
            </w:r>
          </w:p>
        </w:tc>
        <w:tc>
          <w:tcPr>
            <w:tcW w:w="632" w:type="dxa"/>
            <w:tcBorders>
              <w:top w:val="single" w:sz="4" w:space="0" w:color="auto"/>
              <w:left w:val="nil"/>
              <w:bottom w:val="single" w:sz="4" w:space="0" w:color="auto"/>
              <w:right w:val="single" w:sz="4" w:space="0" w:color="auto"/>
            </w:tcBorders>
          </w:tcPr>
          <w:p w:rsidR="00600F78" w:rsidRDefault="00600F78" w:rsidP="0061187A">
            <w:r>
              <w:t>1,27</w:t>
            </w:r>
          </w:p>
        </w:tc>
        <w:tc>
          <w:tcPr>
            <w:tcW w:w="632" w:type="dxa"/>
            <w:tcBorders>
              <w:top w:val="single" w:sz="4" w:space="0" w:color="auto"/>
              <w:left w:val="nil"/>
              <w:bottom w:val="single" w:sz="4" w:space="0" w:color="auto"/>
              <w:right w:val="single" w:sz="4" w:space="0" w:color="auto"/>
            </w:tcBorders>
          </w:tcPr>
          <w:p w:rsidR="00600F78" w:rsidRPr="00133393" w:rsidRDefault="00600F78" w:rsidP="0061187A"/>
        </w:tc>
      </w:tr>
    </w:tbl>
    <w:p w:rsidR="00600F78" w:rsidRDefault="00600F78" w:rsidP="00600F78">
      <w:pPr>
        <w:rPr>
          <w:sz w:val="16"/>
          <w:szCs w:val="16"/>
        </w:rPr>
      </w:pPr>
      <w:r>
        <w:rPr>
          <w:sz w:val="16"/>
          <w:szCs w:val="16"/>
        </w:rPr>
        <w:t>Vysvetlenie skratiek:</w:t>
      </w:r>
    </w:p>
    <w:p w:rsidR="00600F78" w:rsidRDefault="00600F78" w:rsidP="00600F78">
      <w:pPr>
        <w:tabs>
          <w:tab w:val="left" w:pos="708"/>
          <w:tab w:val="left" w:pos="1416"/>
          <w:tab w:val="left" w:pos="2124"/>
          <w:tab w:val="left" w:pos="2832"/>
          <w:tab w:val="left" w:pos="3540"/>
          <w:tab w:val="left" w:pos="4248"/>
          <w:tab w:val="left" w:pos="4956"/>
          <w:tab w:val="left" w:pos="5664"/>
          <w:tab w:val="left" w:pos="6372"/>
          <w:tab w:val="left" w:pos="7095"/>
        </w:tabs>
        <w:rPr>
          <w:sz w:val="16"/>
          <w:szCs w:val="16"/>
        </w:rPr>
      </w:pPr>
      <w:r>
        <w:rPr>
          <w:sz w:val="16"/>
          <w:szCs w:val="16"/>
        </w:rPr>
        <w:t>LIS – literárny seminár</w:t>
      </w:r>
      <w:r>
        <w:rPr>
          <w:sz w:val="16"/>
          <w:szCs w:val="16"/>
        </w:rPr>
        <w:tab/>
      </w:r>
      <w:r>
        <w:rPr>
          <w:sz w:val="16"/>
          <w:szCs w:val="16"/>
        </w:rPr>
        <w:tab/>
      </w:r>
      <w:r>
        <w:rPr>
          <w:sz w:val="16"/>
          <w:szCs w:val="16"/>
        </w:rPr>
        <w:tab/>
        <w:t>SED – seminár z dejepisu</w:t>
      </w:r>
      <w:r>
        <w:rPr>
          <w:sz w:val="16"/>
          <w:szCs w:val="16"/>
        </w:rPr>
        <w:tab/>
      </w:r>
      <w:r>
        <w:rPr>
          <w:sz w:val="16"/>
          <w:szCs w:val="16"/>
        </w:rPr>
        <w:tab/>
        <w:t xml:space="preserve">SEG - seminár z geografie </w:t>
      </w:r>
    </w:p>
    <w:p w:rsidR="00600F78" w:rsidRDefault="00600F78" w:rsidP="00600F78">
      <w:pPr>
        <w:tabs>
          <w:tab w:val="left" w:pos="708"/>
          <w:tab w:val="left" w:pos="1416"/>
          <w:tab w:val="left" w:pos="2124"/>
          <w:tab w:val="left" w:pos="2832"/>
          <w:tab w:val="left" w:pos="3540"/>
          <w:tab w:val="left" w:pos="4248"/>
          <w:tab w:val="left" w:pos="4956"/>
          <w:tab w:val="left" w:pos="5664"/>
          <w:tab w:val="left" w:pos="6372"/>
          <w:tab w:val="left" w:pos="7095"/>
        </w:tabs>
        <w:rPr>
          <w:sz w:val="16"/>
          <w:szCs w:val="16"/>
        </w:rPr>
      </w:pPr>
      <w:r>
        <w:rPr>
          <w:sz w:val="16"/>
          <w:szCs w:val="16"/>
        </w:rPr>
        <w:t>KAJ – konverzácia v anglickom jazyku</w:t>
      </w:r>
      <w:r>
        <w:rPr>
          <w:sz w:val="16"/>
          <w:szCs w:val="16"/>
        </w:rPr>
        <w:tab/>
      </w:r>
      <w:r>
        <w:rPr>
          <w:sz w:val="16"/>
          <w:szCs w:val="16"/>
        </w:rPr>
        <w:tab/>
        <w:t>SEB – seminár z biológie</w:t>
      </w:r>
      <w:r>
        <w:rPr>
          <w:sz w:val="16"/>
          <w:szCs w:val="16"/>
        </w:rPr>
        <w:tab/>
      </w:r>
      <w:r>
        <w:rPr>
          <w:sz w:val="16"/>
          <w:szCs w:val="16"/>
        </w:rPr>
        <w:tab/>
        <w:t xml:space="preserve">INF – seminár z informatiky                                                    </w:t>
      </w:r>
    </w:p>
    <w:p w:rsidR="00600F78" w:rsidRPr="00BB7CB7" w:rsidRDefault="00600F78" w:rsidP="00600F78">
      <w:pPr>
        <w:tabs>
          <w:tab w:val="left" w:pos="708"/>
          <w:tab w:val="left" w:pos="1416"/>
          <w:tab w:val="left" w:pos="2124"/>
          <w:tab w:val="left" w:pos="2832"/>
          <w:tab w:val="left" w:pos="3540"/>
          <w:tab w:val="left" w:pos="4248"/>
          <w:tab w:val="left" w:pos="4956"/>
          <w:tab w:val="left" w:pos="5664"/>
          <w:tab w:val="left" w:pos="6372"/>
          <w:tab w:val="left" w:pos="7095"/>
        </w:tabs>
        <w:rPr>
          <w:b/>
          <w:sz w:val="16"/>
          <w:szCs w:val="16"/>
        </w:rPr>
      </w:pPr>
      <w:r>
        <w:rPr>
          <w:sz w:val="16"/>
          <w:szCs w:val="16"/>
        </w:rPr>
        <w:t>KNJ – konverzácia v nemeckom jazyku</w:t>
      </w:r>
      <w:r>
        <w:rPr>
          <w:sz w:val="16"/>
          <w:szCs w:val="16"/>
        </w:rPr>
        <w:tab/>
      </w:r>
      <w:r>
        <w:rPr>
          <w:sz w:val="16"/>
          <w:szCs w:val="16"/>
        </w:rPr>
        <w:tab/>
        <w:t>SEC – seminár z chémie</w:t>
      </w:r>
      <w:r>
        <w:rPr>
          <w:sz w:val="16"/>
          <w:szCs w:val="16"/>
        </w:rPr>
        <w:tab/>
      </w:r>
      <w:r>
        <w:rPr>
          <w:sz w:val="16"/>
          <w:szCs w:val="16"/>
        </w:rPr>
        <w:tab/>
        <w:t>SAJ - seminár z anglického jazyka</w:t>
      </w:r>
    </w:p>
    <w:p w:rsidR="00600F78" w:rsidRDefault="00600F78" w:rsidP="00600F78">
      <w:pPr>
        <w:rPr>
          <w:sz w:val="16"/>
          <w:szCs w:val="16"/>
        </w:rPr>
      </w:pPr>
      <w:r>
        <w:rPr>
          <w:sz w:val="16"/>
          <w:szCs w:val="16"/>
        </w:rPr>
        <w:t>SEM – seminár z matematiky</w:t>
      </w:r>
      <w:r>
        <w:rPr>
          <w:sz w:val="16"/>
          <w:szCs w:val="16"/>
        </w:rPr>
        <w:tab/>
      </w:r>
      <w:r>
        <w:rPr>
          <w:sz w:val="16"/>
          <w:szCs w:val="16"/>
        </w:rPr>
        <w:tab/>
      </w:r>
      <w:r>
        <w:rPr>
          <w:sz w:val="16"/>
          <w:szCs w:val="16"/>
        </w:rPr>
        <w:tab/>
        <w:t>SEF - seminár z fyziky</w:t>
      </w:r>
      <w:r>
        <w:rPr>
          <w:sz w:val="16"/>
          <w:szCs w:val="16"/>
        </w:rPr>
        <w:tab/>
      </w:r>
      <w:r>
        <w:rPr>
          <w:sz w:val="16"/>
          <w:szCs w:val="16"/>
        </w:rPr>
        <w:tab/>
        <w:t>SŠJ - seminár zo španielskeho jazyka</w:t>
      </w:r>
    </w:p>
    <w:p w:rsidR="00600F78" w:rsidRDefault="00600F78" w:rsidP="00600F78">
      <w:pPr>
        <w:rPr>
          <w:sz w:val="16"/>
          <w:szCs w:val="16"/>
        </w:rPr>
      </w:pPr>
      <w:r>
        <w:rPr>
          <w:sz w:val="16"/>
          <w:szCs w:val="16"/>
        </w:rPr>
        <w:t>SPS – spoločenskovedný seminár</w:t>
      </w:r>
      <w:r>
        <w:rPr>
          <w:sz w:val="16"/>
          <w:szCs w:val="16"/>
        </w:rPr>
        <w:tab/>
      </w:r>
      <w:r>
        <w:rPr>
          <w:sz w:val="16"/>
          <w:szCs w:val="16"/>
        </w:rPr>
        <w:tab/>
      </w:r>
      <w:r>
        <w:rPr>
          <w:sz w:val="16"/>
          <w:szCs w:val="16"/>
        </w:rPr>
        <w:tab/>
      </w:r>
      <w:r>
        <w:rPr>
          <w:sz w:val="16"/>
          <w:szCs w:val="16"/>
        </w:rPr>
        <w:tab/>
      </w:r>
      <w:r>
        <w:rPr>
          <w:sz w:val="16"/>
          <w:szCs w:val="16"/>
        </w:rPr>
        <w:tab/>
      </w:r>
    </w:p>
    <w:p w:rsidR="00600F78" w:rsidRDefault="00600F78" w:rsidP="00600F78">
      <w:pPr>
        <w:tabs>
          <w:tab w:val="left" w:pos="708"/>
          <w:tab w:val="left" w:pos="4230"/>
          <w:tab w:val="left" w:pos="7095"/>
        </w:tabs>
      </w:pPr>
    </w:p>
    <w:p w:rsidR="00600F78" w:rsidRPr="00E54848" w:rsidRDefault="00600F78" w:rsidP="00600F78">
      <w:pPr>
        <w:tabs>
          <w:tab w:val="left" w:pos="708"/>
          <w:tab w:val="left" w:pos="4230"/>
          <w:tab w:val="left" w:pos="7095"/>
        </w:tabs>
      </w:pPr>
      <w:r w:rsidRPr="00E54848">
        <w:t>Z 29 žiakov osemročného štúdia prospelo 29: PV – 18, PVD – 5, P – 6</w:t>
      </w:r>
    </w:p>
    <w:p w:rsidR="00600F78" w:rsidRPr="00E54848" w:rsidRDefault="00600F78" w:rsidP="00600F78">
      <w:pPr>
        <w:jc w:val="both"/>
      </w:pPr>
      <w:r w:rsidRPr="00E54848">
        <w:t>Z 55 žiakov štvorročného štúdia prospelo 55: PV – 37, PVD – 13, P – 5</w:t>
      </w:r>
    </w:p>
    <w:p w:rsidR="00600F78" w:rsidRPr="00E54848" w:rsidRDefault="00600F78" w:rsidP="00600F78">
      <w:pPr>
        <w:ind w:left="723" w:hanging="710"/>
      </w:pPr>
      <w:r w:rsidRPr="00E54848">
        <w:t>Priemer prospechu: 1,50</w:t>
      </w:r>
    </w:p>
    <w:p w:rsidR="00600F78" w:rsidRPr="00E54848" w:rsidRDefault="00600F78" w:rsidP="00600F78">
      <w:pPr>
        <w:jc w:val="both"/>
      </w:pPr>
      <w:r w:rsidRPr="00E54848">
        <w:t>V porovnaní s predchádzajúcim školským rokom sa celkový priemer školy udržal na rovnakej úrovni (neklasifikovali sa predmety TSV a UaK).</w:t>
      </w:r>
    </w:p>
    <w:p w:rsidR="00600F78" w:rsidRPr="00E54848" w:rsidRDefault="00600F78" w:rsidP="00600F78">
      <w:pPr>
        <w:jc w:val="both"/>
      </w:pPr>
      <w:r w:rsidRPr="00E54848">
        <w:t>Najlepší priemer triedy: kvinta (1,26)</w:t>
      </w:r>
    </w:p>
    <w:p w:rsidR="00600F78" w:rsidRPr="00E54848" w:rsidRDefault="00600F78" w:rsidP="00600F78">
      <w:r w:rsidRPr="00E54848">
        <w:t>Najhorší priemer triedy: oktáva (1,93)</w:t>
      </w:r>
    </w:p>
    <w:p w:rsidR="00600F78" w:rsidRDefault="00600F78" w:rsidP="00600F78">
      <w:pPr>
        <w:tabs>
          <w:tab w:val="left" w:pos="4290"/>
        </w:tabs>
        <w:jc w:val="center"/>
        <w:rPr>
          <w:b/>
          <w:u w:val="single"/>
        </w:rPr>
      </w:pPr>
      <w:r w:rsidRPr="009B3E99">
        <w:rPr>
          <w:b/>
          <w:u w:val="single"/>
        </w:rPr>
        <w:t>Dochádzka žiakov</w:t>
      </w:r>
    </w:p>
    <w:p w:rsidR="00BB4600" w:rsidRDefault="00BB4600" w:rsidP="00600F78">
      <w:pPr>
        <w:tabs>
          <w:tab w:val="left" w:pos="4290"/>
        </w:tabs>
        <w:jc w:val="center"/>
        <w:rPr>
          <w:b/>
          <w:u w:val="single"/>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5"/>
        <w:gridCol w:w="780"/>
        <w:gridCol w:w="1300"/>
        <w:gridCol w:w="1340"/>
        <w:gridCol w:w="1179"/>
        <w:gridCol w:w="1620"/>
        <w:gridCol w:w="1080"/>
        <w:gridCol w:w="1806"/>
      </w:tblGrid>
      <w:tr w:rsidR="00600F78" w:rsidTr="0061187A">
        <w:trPr>
          <w:trHeight w:hRule="exact" w:val="567"/>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Default="00600F78" w:rsidP="0061187A">
            <w:pPr>
              <w:jc w:val="center"/>
            </w:pPr>
            <w:r>
              <w:t>Trieda</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Default="00600F78" w:rsidP="0061187A">
            <w:pPr>
              <w:jc w:val="center"/>
            </w:pPr>
            <w:r>
              <w:t>Počet žiakov</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Default="00600F78" w:rsidP="0061187A">
            <w:pPr>
              <w:jc w:val="center"/>
            </w:pPr>
            <w:r>
              <w:t>Vymeškané</w:t>
            </w:r>
          </w:p>
          <w:p w:rsidR="00600F78" w:rsidRDefault="00600F78" w:rsidP="0061187A">
            <w:pPr>
              <w:jc w:val="center"/>
            </w:pPr>
            <w:r>
              <w:t>hodiny</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Default="00600F78" w:rsidP="0061187A">
            <w:pPr>
              <w:jc w:val="center"/>
            </w:pPr>
            <w:r>
              <w:t>Vymeškané</w:t>
            </w:r>
          </w:p>
          <w:p w:rsidR="00600F78" w:rsidRDefault="00600F78" w:rsidP="0061187A">
            <w:pPr>
              <w:jc w:val="center"/>
            </w:pPr>
            <w:r>
              <w:t>na žiaka</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Default="00600F78" w:rsidP="0061187A">
            <w:pPr>
              <w:jc w:val="center"/>
            </w:pPr>
            <w:r>
              <w:t>Ospra-vedlnené</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Default="00600F78" w:rsidP="0061187A">
            <w:pPr>
              <w:jc w:val="center"/>
            </w:pPr>
            <w:r>
              <w:t>Ospravedlnené</w:t>
            </w:r>
          </w:p>
          <w:p w:rsidR="00600F78" w:rsidRDefault="00600F78" w:rsidP="0061187A">
            <w:pPr>
              <w:jc w:val="center"/>
            </w:pPr>
            <w:r>
              <w:t>na žiaka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Default="00600F78" w:rsidP="0061187A">
            <w:pPr>
              <w:jc w:val="center"/>
            </w:pPr>
            <w:r>
              <w:t>Neospra-vedlnené</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Default="00600F78" w:rsidP="0061187A">
            <w:pPr>
              <w:jc w:val="center"/>
            </w:pPr>
            <w:r>
              <w:t>Neospravedlnené</w:t>
            </w:r>
          </w:p>
          <w:p w:rsidR="00600F78" w:rsidRDefault="00600F78" w:rsidP="0061187A">
            <w:pPr>
              <w:jc w:val="center"/>
            </w:pPr>
            <w:r>
              <w:t>na žiaka</w:t>
            </w:r>
          </w:p>
        </w:tc>
      </w:tr>
      <w:tr w:rsidR="00600F78" w:rsidTr="0061187A">
        <w:trPr>
          <w:trHeight w:hRule="exact" w:val="284"/>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8042A8" w:rsidRDefault="00600F78" w:rsidP="0061187A">
            <w:pPr>
              <w:snapToGrid w:val="0"/>
              <w:ind w:left="-212" w:firstLine="212"/>
              <w:jc w:val="center"/>
            </w:pPr>
            <w:r w:rsidRPr="008042A8">
              <w:t>kvi</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8D10DE" w:rsidRDefault="00600F78" w:rsidP="0061187A">
            <w:pPr>
              <w:jc w:val="center"/>
            </w:pPr>
            <w:r>
              <w:t>18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5B4D59" w:rsidRDefault="00600F78" w:rsidP="0061187A">
            <w:pPr>
              <w:jc w:val="center"/>
            </w:pPr>
            <w:r>
              <w:t>1043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5B4D59" w:rsidRDefault="00600F78" w:rsidP="0061187A">
            <w:pPr>
              <w:jc w:val="center"/>
            </w:pPr>
            <w:r>
              <w:t>57,94</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5B4D59" w:rsidRDefault="00600F78" w:rsidP="0061187A">
            <w:pPr>
              <w:jc w:val="center"/>
            </w:pPr>
            <w:r>
              <w:t>1040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5B4D59" w:rsidRDefault="00600F78" w:rsidP="0061187A">
            <w:pPr>
              <w:jc w:val="center"/>
            </w:pPr>
            <w:r>
              <w:t>57,78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5B4D59" w:rsidRDefault="00600F78" w:rsidP="0061187A">
            <w:pPr>
              <w:jc w:val="center"/>
            </w:pPr>
            <w:r>
              <w:t>3</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5B4D59" w:rsidRDefault="00600F78" w:rsidP="0061187A">
            <w:pPr>
              <w:jc w:val="center"/>
            </w:pPr>
            <w:r>
              <w:t>0,17</w:t>
            </w:r>
          </w:p>
        </w:tc>
      </w:tr>
      <w:tr w:rsidR="00600F78" w:rsidTr="0061187A">
        <w:trPr>
          <w:trHeight w:hRule="exact" w:val="284"/>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8042A8" w:rsidRDefault="00600F78" w:rsidP="0061187A">
            <w:pPr>
              <w:snapToGrid w:val="0"/>
              <w:ind w:left="-212" w:firstLine="212"/>
              <w:jc w:val="center"/>
            </w:pPr>
            <w:r w:rsidRPr="008042A8">
              <w:t>I.A</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8D10DE" w:rsidRDefault="00600F78" w:rsidP="0061187A">
            <w:pPr>
              <w:jc w:val="center"/>
            </w:pPr>
            <w:r>
              <w:t>18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760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42,22</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760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42,22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0</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0,00</w:t>
            </w:r>
          </w:p>
        </w:tc>
      </w:tr>
      <w:tr w:rsidR="00600F78" w:rsidTr="0061187A">
        <w:trPr>
          <w:trHeight w:hRule="exact" w:val="284"/>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8042A8" w:rsidRDefault="00600F78" w:rsidP="0061187A">
            <w:pPr>
              <w:snapToGrid w:val="0"/>
              <w:jc w:val="center"/>
            </w:pPr>
            <w:r w:rsidRPr="008042A8">
              <w:t>II.A</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8D10DE" w:rsidRDefault="00600F78" w:rsidP="0061187A">
            <w:pPr>
              <w:jc w:val="center"/>
            </w:pPr>
            <w:r>
              <w:t>18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1157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64,28</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1156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64,22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1</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0,06</w:t>
            </w:r>
          </w:p>
        </w:tc>
      </w:tr>
      <w:tr w:rsidR="00600F78" w:rsidTr="0061187A">
        <w:trPr>
          <w:trHeight w:hRule="exact" w:val="284"/>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8042A8" w:rsidRDefault="00600F78" w:rsidP="0061187A">
            <w:pPr>
              <w:snapToGrid w:val="0"/>
              <w:jc w:val="center"/>
            </w:pPr>
            <w:r w:rsidRPr="008042A8">
              <w:t>IV.A</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8D10DE" w:rsidRDefault="00600F78" w:rsidP="0061187A">
            <w:pPr>
              <w:jc w:val="center"/>
            </w:pPr>
            <w:r>
              <w:t>19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1066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56,11</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1066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56,11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0</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0,00</w:t>
            </w:r>
          </w:p>
        </w:tc>
      </w:tr>
      <w:tr w:rsidR="00600F78" w:rsidTr="0061187A">
        <w:trPr>
          <w:trHeight w:hRule="exact" w:val="284"/>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8042A8" w:rsidRDefault="00600F78" w:rsidP="0061187A">
            <w:pPr>
              <w:snapToGrid w:val="0"/>
              <w:jc w:val="center"/>
            </w:pPr>
            <w:r w:rsidRPr="008042A8">
              <w:t>okt</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8D10DE" w:rsidRDefault="00600F78" w:rsidP="0061187A">
            <w:pPr>
              <w:jc w:val="center"/>
            </w:pPr>
            <w:r>
              <w:t>11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547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49,73</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535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48,64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12</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1,09</w:t>
            </w:r>
          </w:p>
        </w:tc>
      </w:tr>
      <w:tr w:rsidR="00600F78" w:rsidTr="0061187A">
        <w:trPr>
          <w:trHeight w:hRule="exact" w:val="284"/>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7C21A3" w:rsidRDefault="00600F78" w:rsidP="0061187A">
            <w:pPr>
              <w:snapToGrid w:val="0"/>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8D10DE" w:rsidRDefault="00600F78" w:rsidP="0061187A">
            <w:pPr>
              <w:jc w:val="center"/>
            </w:pPr>
            <w:r>
              <w:t>84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4573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4557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r>
              <w:t>16</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0F78" w:rsidRPr="00314EF3" w:rsidRDefault="00600F78" w:rsidP="0061187A">
            <w:pPr>
              <w:jc w:val="center"/>
            </w:pPr>
          </w:p>
        </w:tc>
      </w:tr>
    </w:tbl>
    <w:p w:rsidR="00600F78" w:rsidRDefault="00600F78" w:rsidP="00600F78">
      <w:pPr>
        <w:jc w:val="both"/>
      </w:pPr>
    </w:p>
    <w:p w:rsidR="00600F78" w:rsidRPr="00461FC1" w:rsidRDefault="00600F78" w:rsidP="00600F78">
      <w:pPr>
        <w:jc w:val="both"/>
      </w:pPr>
      <w:r w:rsidRPr="00461FC1">
        <w:t>Žiaci osemročného štúdia vymeškali 1590 hodín, z toho neospravedlnených 15, priemerne na žiaka 54,83.</w:t>
      </w:r>
    </w:p>
    <w:p w:rsidR="00600F78" w:rsidRPr="00461FC1" w:rsidRDefault="00600F78" w:rsidP="00600F78">
      <w:pPr>
        <w:jc w:val="both"/>
      </w:pPr>
      <w:r w:rsidRPr="00461FC1">
        <w:t>Žiaci štvorročného štúdia vymeškali 2983 hodín, z toho neospravedlnená 1, priemerne na žiaka 54,24.</w:t>
      </w:r>
    </w:p>
    <w:p w:rsidR="00600F78" w:rsidRPr="00461FC1" w:rsidRDefault="00600F78" w:rsidP="00600F78"/>
    <w:p w:rsidR="00BB4600" w:rsidRDefault="00BB4600" w:rsidP="00600F78">
      <w:pPr>
        <w:rPr>
          <w:b/>
          <w:u w:val="single"/>
        </w:rPr>
      </w:pPr>
    </w:p>
    <w:p w:rsidR="00600F78" w:rsidRPr="00461FC1" w:rsidRDefault="00600F78" w:rsidP="00600F78">
      <w:pPr>
        <w:rPr>
          <w:b/>
          <w:u w:val="single"/>
        </w:rPr>
      </w:pPr>
      <w:r w:rsidRPr="00461FC1">
        <w:rPr>
          <w:b/>
          <w:u w:val="single"/>
        </w:rPr>
        <w:lastRenderedPageBreak/>
        <w:t xml:space="preserve">Výsledky maturitnej skúšky </w:t>
      </w:r>
    </w:p>
    <w:p w:rsidR="00600F78" w:rsidRPr="00461FC1" w:rsidRDefault="00600F78" w:rsidP="00600F78">
      <w:pPr>
        <w:jc w:val="both"/>
      </w:pPr>
      <w:r w:rsidRPr="00461FC1">
        <w:t>Počet žiakov v maturitnom ročníku 30. Externá časť a písomná forma internej časti maturitnej skúšky sa nekonala. Ústnu formu internej časti maturitnej skúšky konalo všetkých 30 žiakov administratívne. Úspešne ju vykonalo 30 žiakov. Priemer ústnej formy internej časti maturitnej skúšky - 1,60.</w:t>
      </w:r>
    </w:p>
    <w:p w:rsidR="00600F78" w:rsidRPr="00461FC1" w:rsidRDefault="00600F78" w:rsidP="00600F78">
      <w:pPr>
        <w:jc w:val="both"/>
      </w:pPr>
      <w:r w:rsidRPr="00461FC1">
        <w:t xml:space="preserve">Maturitné skúšky prebiehali v súlade s </w:t>
      </w:r>
      <w:r w:rsidRPr="00461FC1">
        <w:rPr>
          <w:i/>
        </w:rPr>
        <w:t>Rozhodnutím o termínoch a organizácii internej časti  maturitnej skúšky v čase mimoriadnej situácie v školskom roku 2019/20</w:t>
      </w:r>
      <w:r w:rsidRPr="00461FC1">
        <w:t xml:space="preserve">, ktoré bolo zverejnené Ministerstvom školstva, vedy a športu SR 23.4.2020. </w:t>
      </w:r>
    </w:p>
    <w:p w:rsidR="00600F78" w:rsidRPr="00BB4600" w:rsidRDefault="00600F78" w:rsidP="00600F78">
      <w:pPr>
        <w:jc w:val="both"/>
        <w:rPr>
          <w:color w:val="2F2F2F"/>
          <w:sz w:val="16"/>
          <w:szCs w:val="16"/>
          <w:lang w:eastAsia="sk-SK"/>
        </w:rPr>
      </w:pPr>
    </w:p>
    <w:p w:rsidR="00600F78" w:rsidRPr="00461FC1" w:rsidRDefault="00600F78" w:rsidP="00600F78">
      <w:pPr>
        <w:jc w:val="center"/>
        <w:rPr>
          <w:b/>
          <w:u w:val="single"/>
        </w:rPr>
      </w:pPr>
      <w:r w:rsidRPr="00461FC1">
        <w:rPr>
          <w:b/>
          <w:u w:val="single"/>
        </w:rPr>
        <w:t>Štatistické spracovanie výsledkov maturitnej skúšky</w:t>
      </w:r>
    </w:p>
    <w:tbl>
      <w:tblPr>
        <w:tblpPr w:leftFromText="141" w:rightFromText="141" w:vertAnchor="text" w:horzAnchor="margin" w:tblpXSpec="center" w:tblpY="139"/>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720"/>
        <w:gridCol w:w="550"/>
        <w:gridCol w:w="710"/>
        <w:gridCol w:w="720"/>
        <w:gridCol w:w="720"/>
        <w:gridCol w:w="720"/>
        <w:gridCol w:w="720"/>
        <w:gridCol w:w="720"/>
        <w:gridCol w:w="720"/>
        <w:gridCol w:w="558"/>
      </w:tblGrid>
      <w:tr w:rsidR="00600F78" w:rsidRPr="009143FB" w:rsidTr="0061187A">
        <w:trPr>
          <w:trHeight w:hRule="exact" w:val="39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rPr>
                <w:sz w:val="16"/>
                <w:szCs w:val="16"/>
              </w:rPr>
            </w:pPr>
            <w:r w:rsidRPr="009143FB">
              <w:rPr>
                <w:sz w:val="16"/>
                <w:szCs w:val="16"/>
              </w:rPr>
              <w:t>Predmet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Úroveň</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Počet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(M/Ž)</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 Ústna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2 Ústna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3 Ústna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4 Ústna</w:t>
            </w:r>
          </w:p>
        </w:tc>
        <w:tc>
          <w:tcPr>
            <w:tcW w:w="720" w:type="dxa"/>
            <w:tcBorders>
              <w:top w:val="single" w:sz="4" w:space="0" w:color="auto"/>
              <w:left w:val="single" w:sz="4" w:space="0" w:color="auto"/>
              <w:bottom w:val="single" w:sz="4" w:space="0" w:color="auto"/>
              <w:right w:val="single" w:sz="4" w:space="0" w:color="auto"/>
            </w:tcBorders>
            <w:vAlign w:val="center"/>
          </w:tcPr>
          <w:p w:rsidR="00600F78" w:rsidRPr="009143FB" w:rsidRDefault="00600F78" w:rsidP="0061187A">
            <w:pPr>
              <w:jc w:val="center"/>
              <w:rPr>
                <w:sz w:val="16"/>
                <w:szCs w:val="16"/>
              </w:rPr>
            </w:pPr>
            <w:r w:rsidRPr="009143FB">
              <w:rPr>
                <w:sz w:val="16"/>
                <w:szCs w:val="16"/>
              </w:rPr>
              <w:t>5 Ústna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Ústna priemer</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Ústna počet</w:t>
            </w:r>
          </w:p>
        </w:tc>
      </w:tr>
      <w:tr w:rsidR="00600F78" w:rsidRPr="009143FB" w:rsidTr="0061187A">
        <w:trPr>
          <w:trHeight w:hRule="exact" w:val="39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rPr>
                <w:sz w:val="16"/>
                <w:szCs w:val="16"/>
              </w:rPr>
            </w:pPr>
            <w:r w:rsidRPr="009143FB">
              <w:rPr>
                <w:sz w:val="16"/>
                <w:szCs w:val="16"/>
              </w:rPr>
              <w:t>anglický jazyk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B1</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1,00</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w:t>
            </w:r>
          </w:p>
        </w:tc>
      </w:tr>
      <w:tr w:rsidR="00600F78" w:rsidRPr="009143FB" w:rsidTr="0061187A">
        <w:trPr>
          <w:trHeight w:hRule="exact" w:val="39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rPr>
                <w:sz w:val="16"/>
                <w:szCs w:val="16"/>
              </w:rPr>
            </w:pPr>
            <w:r w:rsidRPr="009143FB">
              <w:rPr>
                <w:sz w:val="16"/>
                <w:szCs w:val="16"/>
              </w:rPr>
              <w:t>anglický jazyk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B2</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28</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12/16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1,64</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28</w:t>
            </w:r>
          </w:p>
        </w:tc>
      </w:tr>
      <w:tr w:rsidR="00600F78" w:rsidRPr="009143FB" w:rsidTr="0061187A">
        <w:trPr>
          <w:trHeight w:hRule="exact" w:val="39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rPr>
                <w:sz w:val="16"/>
                <w:szCs w:val="16"/>
              </w:rPr>
            </w:pPr>
            <w:r w:rsidRPr="009143FB">
              <w:rPr>
                <w:sz w:val="16"/>
                <w:szCs w:val="16"/>
              </w:rPr>
              <w:t>biológia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3/10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1,15</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13</w:t>
            </w:r>
          </w:p>
        </w:tc>
      </w:tr>
      <w:tr w:rsidR="00600F78" w:rsidRPr="009143FB" w:rsidTr="0061187A">
        <w:trPr>
          <w:trHeight w:hRule="exact" w:val="39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rPr>
                <w:sz w:val="16"/>
                <w:szCs w:val="16"/>
              </w:rPr>
            </w:pPr>
            <w:r w:rsidRPr="009143FB">
              <w:rPr>
                <w:sz w:val="16"/>
                <w:szCs w:val="16"/>
              </w:rPr>
              <w:t>dejepis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6</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1,17</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6</w:t>
            </w:r>
          </w:p>
        </w:tc>
      </w:tr>
      <w:tr w:rsidR="00600F78" w:rsidRPr="009143FB" w:rsidTr="0061187A">
        <w:trPr>
          <w:trHeight w:hRule="exact" w:val="39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rPr>
                <w:sz w:val="16"/>
                <w:szCs w:val="16"/>
              </w:rPr>
            </w:pPr>
            <w:r w:rsidRPr="009143FB">
              <w:rPr>
                <w:sz w:val="16"/>
                <w:szCs w:val="16"/>
              </w:rPr>
              <w:t>fyzika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2,00</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w:t>
            </w:r>
          </w:p>
        </w:tc>
      </w:tr>
      <w:tr w:rsidR="00600F78" w:rsidRPr="009143FB" w:rsidTr="0061187A">
        <w:trPr>
          <w:trHeight w:hRule="exact" w:val="39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rPr>
                <w:sz w:val="16"/>
                <w:szCs w:val="16"/>
              </w:rPr>
            </w:pPr>
            <w:r w:rsidRPr="009143FB">
              <w:rPr>
                <w:sz w:val="16"/>
                <w:szCs w:val="16"/>
              </w:rPr>
              <w:t>geografia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1,00</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4</w:t>
            </w:r>
          </w:p>
        </w:tc>
      </w:tr>
      <w:tr w:rsidR="00600F78" w:rsidRPr="009143FB" w:rsidTr="0061187A">
        <w:trPr>
          <w:trHeight w:hRule="exact" w:val="39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rPr>
                <w:sz w:val="16"/>
                <w:szCs w:val="16"/>
              </w:rPr>
            </w:pPr>
            <w:r w:rsidRPr="009143FB">
              <w:rPr>
                <w:sz w:val="16"/>
                <w:szCs w:val="16"/>
              </w:rPr>
              <w:t>chémia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6</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1,33</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6</w:t>
            </w:r>
          </w:p>
        </w:tc>
      </w:tr>
      <w:tr w:rsidR="00600F78" w:rsidRPr="009143FB" w:rsidTr="0061187A">
        <w:trPr>
          <w:trHeight w:hRule="exact" w:val="39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rPr>
                <w:sz w:val="16"/>
                <w:szCs w:val="16"/>
              </w:rPr>
            </w:pPr>
            <w:r w:rsidRPr="009143FB">
              <w:rPr>
                <w:sz w:val="16"/>
                <w:szCs w:val="16"/>
              </w:rPr>
              <w:t xml:space="preserve">informatika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1,00</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3</w:t>
            </w:r>
          </w:p>
        </w:tc>
      </w:tr>
      <w:tr w:rsidR="00600F78" w:rsidRPr="009143FB" w:rsidTr="0061187A">
        <w:trPr>
          <w:trHeight w:hRule="exact" w:val="39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rPr>
                <w:sz w:val="16"/>
                <w:szCs w:val="16"/>
              </w:rPr>
            </w:pPr>
            <w:r w:rsidRPr="009143FB">
              <w:rPr>
                <w:sz w:val="16"/>
                <w:szCs w:val="16"/>
              </w:rPr>
              <w:t>matematika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9</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7/2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1,89</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9</w:t>
            </w:r>
          </w:p>
        </w:tc>
      </w:tr>
      <w:tr w:rsidR="00600F78" w:rsidRPr="009143FB" w:rsidTr="0061187A">
        <w:trPr>
          <w:trHeight w:hRule="exact" w:val="39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rPr>
                <w:sz w:val="16"/>
                <w:szCs w:val="16"/>
              </w:rPr>
            </w:pPr>
            <w:r w:rsidRPr="009143FB">
              <w:rPr>
                <w:sz w:val="16"/>
                <w:szCs w:val="16"/>
              </w:rPr>
              <w:t>nemecký jazyk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B2</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2/1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1,33</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3</w:t>
            </w:r>
          </w:p>
        </w:tc>
      </w:tr>
      <w:tr w:rsidR="00600F78" w:rsidRPr="009143FB" w:rsidTr="0061187A">
        <w:trPr>
          <w:trHeight w:hRule="exact" w:val="39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rPr>
                <w:sz w:val="16"/>
                <w:szCs w:val="16"/>
              </w:rPr>
            </w:pPr>
            <w:r w:rsidRPr="009143FB">
              <w:rPr>
                <w:sz w:val="16"/>
                <w:szCs w:val="16"/>
              </w:rPr>
              <w:t>občianska náuka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16</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4/12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1,69</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16</w:t>
            </w:r>
          </w:p>
        </w:tc>
      </w:tr>
      <w:tr w:rsidR="00600F78" w:rsidRPr="009143FB" w:rsidTr="0061187A">
        <w:trPr>
          <w:trHeight w:hRule="exact" w:val="39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rPr>
                <w:sz w:val="16"/>
                <w:szCs w:val="16"/>
              </w:rPr>
            </w:pPr>
            <w:r w:rsidRPr="009143FB">
              <w:rPr>
                <w:sz w:val="16"/>
                <w:szCs w:val="16"/>
              </w:rPr>
              <w:t>slovenský jazyk a literatúra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30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14/16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600F78" w:rsidRPr="009143FB" w:rsidRDefault="00600F78" w:rsidP="0061187A">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1,93</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78" w:rsidRPr="009143FB" w:rsidRDefault="00600F78" w:rsidP="0061187A">
            <w:pPr>
              <w:jc w:val="center"/>
              <w:rPr>
                <w:sz w:val="16"/>
                <w:szCs w:val="16"/>
              </w:rPr>
            </w:pPr>
            <w:r w:rsidRPr="009143FB">
              <w:rPr>
                <w:sz w:val="16"/>
                <w:szCs w:val="16"/>
              </w:rPr>
              <w:t>30</w:t>
            </w:r>
          </w:p>
        </w:tc>
      </w:tr>
    </w:tbl>
    <w:p w:rsidR="00600F78" w:rsidRPr="009143FB" w:rsidRDefault="00600F78" w:rsidP="00600F78">
      <w:pPr>
        <w:jc w:val="both"/>
      </w:pPr>
    </w:p>
    <w:p w:rsidR="00600F78" w:rsidRDefault="00600F78" w:rsidP="00600F78">
      <w:pPr>
        <w:jc w:val="both"/>
      </w:pPr>
    </w:p>
    <w:p w:rsidR="00600F78" w:rsidRDefault="00600F78" w:rsidP="00600F78">
      <w:pPr>
        <w:jc w:val="both"/>
      </w:pPr>
    </w:p>
    <w:p w:rsidR="00600F78" w:rsidRDefault="00600F78" w:rsidP="00600F78">
      <w:pPr>
        <w:jc w:val="both"/>
      </w:pPr>
    </w:p>
    <w:p w:rsidR="00600F78" w:rsidRDefault="00600F78" w:rsidP="00600F78">
      <w:pPr>
        <w:jc w:val="both"/>
      </w:pPr>
    </w:p>
    <w:p w:rsidR="00600F78" w:rsidRPr="00C0530B" w:rsidRDefault="00600F78" w:rsidP="00600F78">
      <w:pPr>
        <w:pStyle w:val="Odsekzoznamu"/>
        <w:spacing w:line="240" w:lineRule="auto"/>
        <w:ind w:left="0"/>
        <w:jc w:val="both"/>
        <w:rPr>
          <w:rFonts w:ascii="Arial" w:hAnsi="Arial" w:cs="Arial"/>
        </w:rPr>
      </w:pPr>
    </w:p>
    <w:p w:rsidR="00600F78" w:rsidRPr="007419BB" w:rsidRDefault="00600F78" w:rsidP="00600F78">
      <w:pPr>
        <w:rPr>
          <w:sz w:val="22"/>
          <w:szCs w:val="22"/>
          <w:highlight w:val="yellow"/>
        </w:rPr>
      </w:pPr>
    </w:p>
    <w:p w:rsidR="00600F78" w:rsidRDefault="00600F78" w:rsidP="00600F78">
      <w:pPr>
        <w:jc w:val="both"/>
        <w:rPr>
          <w:sz w:val="22"/>
          <w:szCs w:val="22"/>
        </w:rPr>
      </w:pPr>
    </w:p>
    <w:p w:rsidR="00600F78" w:rsidRDefault="00600F78" w:rsidP="00600F78">
      <w:pPr>
        <w:jc w:val="both"/>
        <w:rPr>
          <w:sz w:val="22"/>
          <w:szCs w:val="22"/>
        </w:rPr>
      </w:pPr>
    </w:p>
    <w:p w:rsidR="00600F78" w:rsidRDefault="00600F78" w:rsidP="00600F78">
      <w:pPr>
        <w:tabs>
          <w:tab w:val="left" w:pos="1725"/>
        </w:tabs>
        <w:jc w:val="both"/>
        <w:rPr>
          <w:b/>
          <w:sz w:val="28"/>
          <w:szCs w:val="28"/>
        </w:rPr>
      </w:pPr>
    </w:p>
    <w:p w:rsidR="00600F78" w:rsidRDefault="00600F78" w:rsidP="00600F78">
      <w:pPr>
        <w:tabs>
          <w:tab w:val="left" w:pos="1725"/>
        </w:tabs>
        <w:jc w:val="both"/>
        <w:rPr>
          <w:b/>
          <w:sz w:val="28"/>
          <w:szCs w:val="28"/>
        </w:rPr>
      </w:pPr>
    </w:p>
    <w:p w:rsidR="00600F78" w:rsidRDefault="00600F78" w:rsidP="00600F78">
      <w:pPr>
        <w:tabs>
          <w:tab w:val="left" w:pos="1725"/>
        </w:tabs>
        <w:jc w:val="both"/>
        <w:rPr>
          <w:b/>
          <w:sz w:val="28"/>
          <w:szCs w:val="28"/>
        </w:rPr>
      </w:pPr>
    </w:p>
    <w:p w:rsidR="00600F78" w:rsidRDefault="00600F78" w:rsidP="00600F78">
      <w:pPr>
        <w:tabs>
          <w:tab w:val="left" w:pos="1725"/>
        </w:tabs>
        <w:jc w:val="both"/>
        <w:rPr>
          <w:b/>
          <w:sz w:val="28"/>
          <w:szCs w:val="28"/>
        </w:rPr>
      </w:pPr>
    </w:p>
    <w:p w:rsidR="00600F78" w:rsidRDefault="00600F78" w:rsidP="00600F78">
      <w:pPr>
        <w:tabs>
          <w:tab w:val="left" w:pos="1725"/>
        </w:tabs>
        <w:jc w:val="both"/>
        <w:rPr>
          <w:b/>
          <w:sz w:val="28"/>
          <w:szCs w:val="28"/>
        </w:rPr>
      </w:pPr>
    </w:p>
    <w:p w:rsidR="00600F78" w:rsidRDefault="00600F78" w:rsidP="00600F78">
      <w:pPr>
        <w:tabs>
          <w:tab w:val="left" w:pos="1725"/>
        </w:tabs>
        <w:jc w:val="both"/>
        <w:rPr>
          <w:b/>
          <w:sz w:val="28"/>
          <w:szCs w:val="28"/>
        </w:rPr>
      </w:pPr>
    </w:p>
    <w:p w:rsidR="00600F78" w:rsidRDefault="00600F78" w:rsidP="00600F78">
      <w:pPr>
        <w:tabs>
          <w:tab w:val="left" w:pos="1725"/>
        </w:tabs>
        <w:jc w:val="both"/>
        <w:rPr>
          <w:b/>
          <w:sz w:val="28"/>
          <w:szCs w:val="28"/>
        </w:rPr>
      </w:pPr>
    </w:p>
    <w:p w:rsidR="00600F78" w:rsidRDefault="00600F78" w:rsidP="00600F78">
      <w:pPr>
        <w:tabs>
          <w:tab w:val="left" w:pos="1725"/>
        </w:tabs>
        <w:jc w:val="both"/>
        <w:rPr>
          <w:b/>
          <w:sz w:val="28"/>
          <w:szCs w:val="28"/>
        </w:rPr>
      </w:pPr>
    </w:p>
    <w:p w:rsidR="00600F78" w:rsidRDefault="00600F78" w:rsidP="00715EB9">
      <w:pPr>
        <w:jc w:val="center"/>
        <w:rPr>
          <w:b/>
          <w:u w:val="single"/>
        </w:rPr>
      </w:pPr>
    </w:p>
    <w:p w:rsidR="00BB4600" w:rsidRDefault="00BB4600" w:rsidP="00BB4600">
      <w:pPr>
        <w:jc w:val="both"/>
        <w:rPr>
          <w:b/>
          <w:i/>
        </w:rPr>
      </w:pPr>
    </w:p>
    <w:p w:rsidR="00AA3865" w:rsidRPr="00BB4600" w:rsidRDefault="0046528B" w:rsidP="00BB4600">
      <w:pPr>
        <w:jc w:val="both"/>
        <w:rPr>
          <w:b/>
          <w:i/>
        </w:rPr>
      </w:pPr>
      <w:r w:rsidRPr="00BB4600">
        <w:rPr>
          <w:b/>
          <w:i/>
        </w:rPr>
        <w:t xml:space="preserve">§ 2. ods. </w:t>
      </w:r>
      <w:smartTag w:uri="urn:schemas-microsoft-com:office:smarttags" w:element="metricconverter">
        <w:smartTagPr>
          <w:attr w:name="ProductID" w:val="1 f"/>
        </w:smartTagPr>
        <w:r w:rsidRPr="00BB4600">
          <w:rPr>
            <w:b/>
            <w:i/>
          </w:rPr>
          <w:t>1 f</w:t>
        </w:r>
      </w:smartTag>
      <w:r w:rsidRPr="00BB4600">
        <w:rPr>
          <w:b/>
          <w:i/>
        </w:rPr>
        <w:tab/>
      </w:r>
      <w:r w:rsidRPr="00BB4600">
        <w:rPr>
          <w:b/>
          <w:i/>
        </w:rPr>
        <w:tab/>
      </w:r>
    </w:p>
    <w:p w:rsidR="00715EB9" w:rsidRDefault="00715EB9" w:rsidP="00715EB9">
      <w:pPr>
        <w:pStyle w:val="Nadpis3"/>
        <w:suppressAutoHyphens/>
        <w:spacing w:before="0" w:beforeAutospacing="0" w:after="0" w:afterAutospacing="0"/>
        <w:jc w:val="center"/>
        <w:rPr>
          <w:sz w:val="24"/>
          <w:szCs w:val="24"/>
          <w:u w:val="single"/>
        </w:rPr>
      </w:pPr>
      <w:r>
        <w:rPr>
          <w:sz w:val="24"/>
          <w:szCs w:val="24"/>
          <w:u w:val="single"/>
        </w:rPr>
        <w:t xml:space="preserve">Zoznam študijných odborov a ich zameraní, </w:t>
      </w:r>
    </w:p>
    <w:p w:rsidR="00715EB9" w:rsidRDefault="00715EB9" w:rsidP="00715EB9">
      <w:pPr>
        <w:pStyle w:val="Nadpis3"/>
        <w:suppressAutoHyphens/>
        <w:spacing w:before="0" w:beforeAutospacing="0" w:after="0" w:afterAutospacing="0"/>
        <w:jc w:val="center"/>
        <w:rPr>
          <w:sz w:val="24"/>
          <w:szCs w:val="24"/>
          <w:u w:val="single"/>
        </w:rPr>
      </w:pPr>
      <w:r>
        <w:rPr>
          <w:sz w:val="24"/>
          <w:szCs w:val="24"/>
          <w:u w:val="single"/>
        </w:rPr>
        <w:t>zoznam uplatňovaných učebných plánov</w:t>
      </w:r>
    </w:p>
    <w:p w:rsidR="00F51EC9" w:rsidRPr="00BB4600" w:rsidRDefault="00F51EC9" w:rsidP="00715EB9">
      <w:pPr>
        <w:pStyle w:val="Nadpis3"/>
        <w:suppressAutoHyphens/>
        <w:spacing w:before="0" w:beforeAutospacing="0" w:after="0" w:afterAutospacing="0"/>
        <w:jc w:val="center"/>
        <w:rPr>
          <w:sz w:val="16"/>
          <w:szCs w:val="16"/>
          <w:u w:val="single"/>
        </w:rPr>
      </w:pPr>
    </w:p>
    <w:tbl>
      <w:tblPr>
        <w:tblW w:w="9923" w:type="dxa"/>
        <w:tblInd w:w="55" w:type="dxa"/>
        <w:tblLayout w:type="fixed"/>
        <w:tblCellMar>
          <w:top w:w="55" w:type="dxa"/>
          <w:left w:w="55" w:type="dxa"/>
          <w:bottom w:w="55" w:type="dxa"/>
          <w:right w:w="55" w:type="dxa"/>
        </w:tblCellMar>
        <w:tblLook w:val="0000"/>
      </w:tblPr>
      <w:tblGrid>
        <w:gridCol w:w="2340"/>
        <w:gridCol w:w="7583"/>
      </w:tblGrid>
      <w:tr w:rsidR="00BB4600" w:rsidTr="00BB4600">
        <w:trPr>
          <w:trHeight w:val="322"/>
        </w:trPr>
        <w:tc>
          <w:tcPr>
            <w:tcW w:w="2340" w:type="dxa"/>
            <w:tcBorders>
              <w:top w:val="single" w:sz="2" w:space="0" w:color="000000"/>
              <w:left w:val="single" w:sz="2" w:space="0" w:color="000000"/>
              <w:bottom w:val="single" w:sz="2" w:space="0" w:color="000000"/>
              <w:right w:val="nil"/>
            </w:tcBorders>
            <w:shd w:val="clear" w:color="auto" w:fill="auto"/>
          </w:tcPr>
          <w:p w:rsidR="00BB4600" w:rsidRDefault="00BB4600">
            <w:pPr>
              <w:snapToGrid w:val="0"/>
              <w:rPr>
                <w:b/>
                <w:bCs/>
              </w:rPr>
            </w:pPr>
            <w:r>
              <w:rPr>
                <w:b/>
                <w:bCs/>
              </w:rPr>
              <w:t xml:space="preserve">Študijný odbor    </w:t>
            </w:r>
          </w:p>
        </w:tc>
        <w:tc>
          <w:tcPr>
            <w:tcW w:w="7583" w:type="dxa"/>
            <w:tcBorders>
              <w:top w:val="single" w:sz="2" w:space="0" w:color="000000"/>
              <w:left w:val="single" w:sz="2" w:space="0" w:color="000000"/>
              <w:bottom w:val="single" w:sz="2" w:space="0" w:color="000000"/>
              <w:right w:val="single" w:sz="4" w:space="0" w:color="auto"/>
            </w:tcBorders>
            <w:shd w:val="clear" w:color="auto" w:fill="auto"/>
          </w:tcPr>
          <w:p w:rsidR="00BB4600" w:rsidRPr="003259CB" w:rsidRDefault="00BB4600" w:rsidP="00BB4600">
            <w:pPr>
              <w:snapToGrid w:val="0"/>
              <w:rPr>
                <w:bCs/>
              </w:rPr>
            </w:pPr>
            <w:r w:rsidRPr="003259CB">
              <w:t>7902J gymnázium</w:t>
            </w:r>
            <w:r>
              <w:t xml:space="preserve">: </w:t>
            </w:r>
            <w:r>
              <w:rPr>
                <w:bCs/>
              </w:rPr>
              <w:t>kvinta, I</w:t>
            </w:r>
            <w:r w:rsidRPr="003259CB">
              <w:rPr>
                <w:bCs/>
              </w:rPr>
              <w:t>.A</w:t>
            </w:r>
            <w:r>
              <w:rPr>
                <w:bCs/>
              </w:rPr>
              <w:t>, II.A, IV.A, oktáva</w:t>
            </w:r>
          </w:p>
        </w:tc>
      </w:tr>
      <w:tr w:rsidR="0046528B" w:rsidTr="00BB4600">
        <w:trPr>
          <w:trHeight w:val="322"/>
        </w:trPr>
        <w:tc>
          <w:tcPr>
            <w:tcW w:w="2340" w:type="dxa"/>
            <w:vMerge w:val="restart"/>
            <w:tcBorders>
              <w:top w:val="nil"/>
              <w:left w:val="single" w:sz="2" w:space="0" w:color="000000"/>
              <w:bottom w:val="single" w:sz="2" w:space="0" w:color="000000"/>
              <w:right w:val="nil"/>
            </w:tcBorders>
            <w:shd w:val="clear" w:color="auto" w:fill="auto"/>
            <w:vAlign w:val="center"/>
          </w:tcPr>
          <w:p w:rsidR="0046528B" w:rsidRDefault="0046528B">
            <w:pPr>
              <w:snapToGrid w:val="0"/>
              <w:rPr>
                <w:b/>
                <w:bCs/>
              </w:rPr>
            </w:pPr>
            <w:r>
              <w:rPr>
                <w:b/>
                <w:bCs/>
              </w:rPr>
              <w:t>Učebné plány</w:t>
            </w:r>
          </w:p>
        </w:tc>
        <w:tc>
          <w:tcPr>
            <w:tcW w:w="7583" w:type="dxa"/>
            <w:tcBorders>
              <w:top w:val="nil"/>
              <w:left w:val="single" w:sz="2" w:space="0" w:color="000000"/>
              <w:bottom w:val="single" w:sz="4" w:space="0" w:color="auto"/>
              <w:right w:val="single" w:sz="4" w:space="0" w:color="auto"/>
            </w:tcBorders>
            <w:shd w:val="clear" w:color="auto" w:fill="auto"/>
          </w:tcPr>
          <w:p w:rsidR="0046528B" w:rsidRPr="00DB1BA4" w:rsidRDefault="0046528B" w:rsidP="00BB4600">
            <w:pPr>
              <w:suppressAutoHyphens w:val="0"/>
              <w:rPr>
                <w:highlight w:val="yellow"/>
              </w:rPr>
            </w:pPr>
            <w:r w:rsidRPr="003259CB">
              <w:t>štvorročné štúdium</w:t>
            </w:r>
            <w:r w:rsidR="00833B35" w:rsidRPr="003259CB">
              <w:t>:</w:t>
            </w:r>
            <w:r w:rsidR="00BB4600">
              <w:t xml:space="preserve"> </w:t>
            </w:r>
            <w:r w:rsidR="007C1293" w:rsidRPr="003259CB">
              <w:t>ISCED 3A</w:t>
            </w:r>
            <w:r w:rsidR="00AD716A">
              <w:t xml:space="preserve"> -</w:t>
            </w:r>
            <w:r w:rsidR="00860C79" w:rsidRPr="003259CB">
              <w:t xml:space="preserve"> I.A</w:t>
            </w:r>
            <w:r w:rsidR="00653A33">
              <w:t xml:space="preserve">, </w:t>
            </w:r>
            <w:r w:rsidR="00665A54" w:rsidRPr="003259CB">
              <w:t>I</w:t>
            </w:r>
            <w:r w:rsidR="004F052A">
              <w:t>I</w:t>
            </w:r>
            <w:r w:rsidR="00665A54" w:rsidRPr="003259CB">
              <w:t>.</w:t>
            </w:r>
            <w:r w:rsidR="00145131">
              <w:t>A</w:t>
            </w:r>
            <w:r w:rsidR="00600F78">
              <w:t>, IV. A</w:t>
            </w:r>
          </w:p>
        </w:tc>
      </w:tr>
      <w:tr w:rsidR="00BB4600" w:rsidTr="00BB4600">
        <w:trPr>
          <w:trHeight w:val="322"/>
        </w:trPr>
        <w:tc>
          <w:tcPr>
            <w:tcW w:w="2340" w:type="dxa"/>
            <w:vMerge/>
            <w:tcBorders>
              <w:top w:val="nil"/>
              <w:left w:val="single" w:sz="2" w:space="0" w:color="000000"/>
              <w:bottom w:val="single" w:sz="2" w:space="0" w:color="000000"/>
              <w:right w:val="nil"/>
            </w:tcBorders>
            <w:shd w:val="clear" w:color="auto" w:fill="auto"/>
            <w:vAlign w:val="center"/>
          </w:tcPr>
          <w:p w:rsidR="00BB4600" w:rsidRDefault="00BB4600">
            <w:pPr>
              <w:suppressAutoHyphens w:val="0"/>
              <w:rPr>
                <w:b/>
                <w:bCs/>
              </w:rPr>
            </w:pPr>
          </w:p>
        </w:tc>
        <w:tc>
          <w:tcPr>
            <w:tcW w:w="7583" w:type="dxa"/>
            <w:tcBorders>
              <w:top w:val="single" w:sz="4" w:space="0" w:color="auto"/>
              <w:left w:val="single" w:sz="2" w:space="0" w:color="000000"/>
              <w:bottom w:val="single" w:sz="4" w:space="0" w:color="auto"/>
              <w:right w:val="single" w:sz="4" w:space="0" w:color="auto"/>
            </w:tcBorders>
            <w:shd w:val="clear" w:color="auto" w:fill="auto"/>
          </w:tcPr>
          <w:p w:rsidR="00BB4600" w:rsidRDefault="00BB4600">
            <w:pPr>
              <w:suppressAutoHyphens w:val="0"/>
            </w:pPr>
            <w:r w:rsidRPr="009D7835">
              <w:t>osemročné štúdium: ISCED 3A</w:t>
            </w:r>
            <w:r>
              <w:t xml:space="preserve"> - kvinta, oktáva</w:t>
            </w:r>
          </w:p>
        </w:tc>
      </w:tr>
    </w:tbl>
    <w:p w:rsidR="00D54D6A" w:rsidRPr="00BB4600" w:rsidRDefault="00D54D6A" w:rsidP="0046528B">
      <w:pPr>
        <w:pStyle w:val="Nadpis3"/>
        <w:suppressAutoHyphens/>
        <w:spacing w:before="0" w:beforeAutospacing="0" w:after="0" w:afterAutospacing="0"/>
        <w:rPr>
          <w:b w:val="0"/>
          <w:sz w:val="20"/>
          <w:szCs w:val="20"/>
        </w:rPr>
      </w:pPr>
    </w:p>
    <w:p w:rsidR="00AA3865" w:rsidRDefault="0046528B" w:rsidP="0046528B">
      <w:pPr>
        <w:pStyle w:val="Nadpis3"/>
        <w:suppressAutoHyphens/>
        <w:spacing w:before="0" w:beforeAutospacing="0" w:after="0" w:afterAutospacing="0"/>
        <w:rPr>
          <w:i/>
          <w:sz w:val="24"/>
          <w:szCs w:val="24"/>
        </w:rPr>
      </w:pPr>
      <w:r>
        <w:rPr>
          <w:i/>
          <w:sz w:val="24"/>
          <w:szCs w:val="24"/>
        </w:rPr>
        <w:t xml:space="preserve">§ 2. ods. </w:t>
      </w:r>
      <w:smartTag w:uri="urn:schemas-microsoft-com:office:smarttags" w:element="metricconverter">
        <w:smartTagPr>
          <w:attr w:name="ProductID" w:val="1 g"/>
        </w:smartTagPr>
        <w:r>
          <w:rPr>
            <w:i/>
            <w:sz w:val="24"/>
            <w:szCs w:val="24"/>
          </w:rPr>
          <w:t>1 g</w:t>
        </w:r>
      </w:smartTag>
      <w:r>
        <w:rPr>
          <w:i/>
          <w:sz w:val="24"/>
          <w:szCs w:val="24"/>
        </w:rPr>
        <w:tab/>
      </w:r>
      <w:r>
        <w:rPr>
          <w:i/>
          <w:sz w:val="24"/>
          <w:szCs w:val="24"/>
        </w:rPr>
        <w:tab/>
      </w:r>
    </w:p>
    <w:p w:rsidR="0046528B" w:rsidRPr="00D76B7F" w:rsidRDefault="0046528B" w:rsidP="00833B35">
      <w:pPr>
        <w:pStyle w:val="Nadpis3"/>
        <w:suppressAutoHyphens/>
        <w:spacing w:before="0" w:beforeAutospacing="0" w:after="0" w:afterAutospacing="0"/>
        <w:jc w:val="center"/>
        <w:rPr>
          <w:sz w:val="24"/>
          <w:szCs w:val="24"/>
          <w:u w:val="single"/>
        </w:rPr>
      </w:pPr>
      <w:r w:rsidRPr="00D76B7F">
        <w:rPr>
          <w:sz w:val="24"/>
          <w:szCs w:val="24"/>
          <w:u w:val="single"/>
        </w:rPr>
        <w:t>Údaje o počte zamestnancov školy</w:t>
      </w:r>
    </w:p>
    <w:p w:rsidR="0057685D" w:rsidRDefault="0046528B" w:rsidP="0057685D">
      <w:pPr>
        <w:jc w:val="center"/>
        <w:rPr>
          <w:b/>
          <w:bCs/>
          <w:u w:val="single"/>
        </w:rPr>
      </w:pPr>
      <w:r w:rsidRPr="00D76B7F">
        <w:rPr>
          <w:b/>
          <w:bCs/>
          <w:u w:val="single"/>
        </w:rPr>
        <w:t xml:space="preserve"> a plnení kvalifikačného predpokladu  pedagogických zamestnancov školy</w:t>
      </w:r>
    </w:p>
    <w:p w:rsidR="0057685D" w:rsidRPr="0057685D" w:rsidRDefault="0057685D" w:rsidP="0057685D">
      <w:pPr>
        <w:jc w:val="center"/>
        <w:rPr>
          <w:b/>
          <w:bCs/>
          <w:u w:val="single"/>
        </w:rPr>
      </w:pPr>
      <w:r w:rsidRPr="00F845AC">
        <w:rPr>
          <w:rFonts w:ascii="Helvetica" w:eastAsia="Times New Roman" w:hAnsi="Helvetica" w:cs="Helvetica"/>
          <w:b/>
          <w:bCs/>
          <w:color w:val="222222"/>
          <w:sz w:val="20"/>
          <w:szCs w:val="20"/>
        </w:rPr>
        <w:t> </w:t>
      </w:r>
    </w:p>
    <w:tbl>
      <w:tblPr>
        <w:tblW w:w="0" w:type="auto"/>
        <w:tblInd w:w="55" w:type="dxa"/>
        <w:shd w:val="clear" w:color="auto" w:fill="FFFFFF"/>
        <w:tblCellMar>
          <w:left w:w="0" w:type="dxa"/>
          <w:right w:w="0" w:type="dxa"/>
        </w:tblCellMar>
        <w:tblLook w:val="04A0"/>
      </w:tblPr>
      <w:tblGrid>
        <w:gridCol w:w="1593"/>
        <w:gridCol w:w="1467"/>
        <w:gridCol w:w="1620"/>
        <w:gridCol w:w="1440"/>
        <w:gridCol w:w="1620"/>
        <w:gridCol w:w="1620"/>
      </w:tblGrid>
      <w:tr w:rsidR="0057685D" w:rsidRPr="00F845AC" w:rsidTr="00235204">
        <w:tc>
          <w:tcPr>
            <w:tcW w:w="1593" w:type="dxa"/>
            <w:vMerge w:val="restart"/>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b/>
                <w:bCs/>
                <w:color w:val="222222"/>
                <w:sz w:val="20"/>
                <w:szCs w:val="20"/>
              </w:rPr>
              <w:t>Pracovný pomer</w:t>
            </w:r>
          </w:p>
        </w:tc>
        <w:tc>
          <w:tcPr>
            <w:tcW w:w="3087" w:type="dxa"/>
            <w:gridSpan w:val="2"/>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b/>
                <w:bCs/>
                <w:color w:val="222222"/>
                <w:sz w:val="20"/>
                <w:szCs w:val="20"/>
              </w:rPr>
              <w:t>Fyzický počet*</w:t>
            </w:r>
          </w:p>
        </w:tc>
        <w:tc>
          <w:tcPr>
            <w:tcW w:w="3060" w:type="dxa"/>
            <w:gridSpan w:val="2"/>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b/>
                <w:bCs/>
                <w:color w:val="222222"/>
                <w:sz w:val="20"/>
                <w:szCs w:val="20"/>
              </w:rPr>
              <w:t>Prepočítaný počet</w:t>
            </w:r>
          </w:p>
        </w:tc>
        <w:tc>
          <w:tcPr>
            <w:tcW w:w="16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b/>
                <w:bCs/>
                <w:color w:val="222222"/>
                <w:sz w:val="20"/>
                <w:szCs w:val="20"/>
              </w:rPr>
              <w:t>Kvalifikovaní</w:t>
            </w:r>
          </w:p>
        </w:tc>
      </w:tr>
      <w:tr w:rsidR="0057685D" w:rsidRPr="00F845AC" w:rsidTr="00235204">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57685D" w:rsidRPr="00BB4600" w:rsidRDefault="0057685D" w:rsidP="00235204">
            <w:pPr>
              <w:rPr>
                <w:rFonts w:eastAsia="Times New Roman"/>
                <w:color w:val="222222"/>
                <w:sz w:val="20"/>
                <w:szCs w:val="20"/>
              </w:rPr>
            </w:pPr>
          </w:p>
        </w:tc>
        <w:tc>
          <w:tcPr>
            <w:tcW w:w="146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b/>
                <w:bCs/>
                <w:color w:val="222222"/>
                <w:sz w:val="20"/>
                <w:szCs w:val="20"/>
              </w:rPr>
              <w:t>pedagogickí</w:t>
            </w:r>
          </w:p>
        </w:tc>
        <w:tc>
          <w:tcPr>
            <w:tcW w:w="162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b/>
                <w:bCs/>
                <w:color w:val="222222"/>
                <w:sz w:val="20"/>
                <w:szCs w:val="20"/>
              </w:rPr>
              <w:t>ostatní</w:t>
            </w:r>
          </w:p>
        </w:tc>
        <w:tc>
          <w:tcPr>
            <w:tcW w:w="14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b/>
                <w:bCs/>
                <w:color w:val="222222"/>
                <w:sz w:val="20"/>
                <w:szCs w:val="20"/>
              </w:rPr>
              <w:t>pedagogickí</w:t>
            </w:r>
          </w:p>
        </w:tc>
        <w:tc>
          <w:tcPr>
            <w:tcW w:w="162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b/>
                <w:bCs/>
                <w:color w:val="222222"/>
                <w:sz w:val="20"/>
                <w:szCs w:val="20"/>
              </w:rPr>
              <w:t>ostatní</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685D" w:rsidRPr="00BB4600" w:rsidRDefault="0057685D" w:rsidP="00235204">
            <w:pPr>
              <w:rPr>
                <w:rFonts w:eastAsia="Times New Roman"/>
                <w:color w:val="222222"/>
                <w:sz w:val="20"/>
                <w:szCs w:val="20"/>
              </w:rPr>
            </w:pPr>
          </w:p>
        </w:tc>
      </w:tr>
      <w:tr w:rsidR="0057685D" w:rsidRPr="00F845AC" w:rsidTr="00235204">
        <w:tc>
          <w:tcPr>
            <w:tcW w:w="15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Trvalý prac. pomer</w:t>
            </w:r>
          </w:p>
        </w:tc>
        <w:tc>
          <w:tcPr>
            <w:tcW w:w="146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10</w:t>
            </w:r>
          </w:p>
        </w:tc>
        <w:tc>
          <w:tcPr>
            <w:tcW w:w="162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5</w:t>
            </w:r>
          </w:p>
        </w:tc>
        <w:tc>
          <w:tcPr>
            <w:tcW w:w="14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9,4</w:t>
            </w:r>
          </w:p>
        </w:tc>
        <w:tc>
          <w:tcPr>
            <w:tcW w:w="162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4,0</w:t>
            </w:r>
          </w:p>
        </w:tc>
        <w:tc>
          <w:tcPr>
            <w:tcW w:w="1620"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15</w:t>
            </w:r>
          </w:p>
        </w:tc>
      </w:tr>
      <w:tr w:rsidR="0057685D" w:rsidRPr="00F845AC" w:rsidTr="00235204">
        <w:tc>
          <w:tcPr>
            <w:tcW w:w="15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Z toho znížený úväzok</w:t>
            </w:r>
          </w:p>
        </w:tc>
        <w:tc>
          <w:tcPr>
            <w:tcW w:w="146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5</w:t>
            </w:r>
          </w:p>
        </w:tc>
        <w:tc>
          <w:tcPr>
            <w:tcW w:w="162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2</w:t>
            </w:r>
          </w:p>
        </w:tc>
        <w:tc>
          <w:tcPr>
            <w:tcW w:w="14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4,04</w:t>
            </w:r>
          </w:p>
        </w:tc>
        <w:tc>
          <w:tcPr>
            <w:tcW w:w="162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1,0</w:t>
            </w:r>
          </w:p>
        </w:tc>
        <w:tc>
          <w:tcPr>
            <w:tcW w:w="1620"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7</w:t>
            </w:r>
          </w:p>
        </w:tc>
      </w:tr>
      <w:tr w:rsidR="0057685D" w:rsidRPr="00F845AC" w:rsidTr="00235204">
        <w:tc>
          <w:tcPr>
            <w:tcW w:w="15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Z toho ZPS</w:t>
            </w:r>
          </w:p>
        </w:tc>
        <w:tc>
          <w:tcPr>
            <w:tcW w:w="146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w:t>
            </w:r>
          </w:p>
        </w:tc>
        <w:tc>
          <w:tcPr>
            <w:tcW w:w="162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w:t>
            </w:r>
          </w:p>
        </w:tc>
        <w:tc>
          <w:tcPr>
            <w:tcW w:w="14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w:t>
            </w:r>
          </w:p>
        </w:tc>
        <w:tc>
          <w:tcPr>
            <w:tcW w:w="162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w:t>
            </w:r>
          </w:p>
        </w:tc>
        <w:tc>
          <w:tcPr>
            <w:tcW w:w="1620"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7685D" w:rsidRPr="00BB4600" w:rsidRDefault="0057685D" w:rsidP="00235204">
            <w:pPr>
              <w:spacing w:before="100" w:beforeAutospacing="1" w:after="100" w:afterAutospacing="1"/>
              <w:jc w:val="center"/>
              <w:rPr>
                <w:rFonts w:eastAsia="Times New Roman"/>
                <w:color w:val="222222"/>
                <w:sz w:val="20"/>
                <w:szCs w:val="20"/>
              </w:rPr>
            </w:pPr>
            <w:r w:rsidRPr="00BB4600">
              <w:rPr>
                <w:rFonts w:eastAsia="Times New Roman"/>
                <w:color w:val="222222"/>
                <w:sz w:val="20"/>
                <w:szCs w:val="20"/>
              </w:rPr>
              <w:t>–</w:t>
            </w:r>
          </w:p>
        </w:tc>
      </w:tr>
    </w:tbl>
    <w:p w:rsidR="0057685D" w:rsidRPr="00F845AC" w:rsidRDefault="0057685D" w:rsidP="00BB4600">
      <w:pPr>
        <w:shd w:val="clear" w:color="auto" w:fill="FFFFFF"/>
        <w:rPr>
          <w:rFonts w:ascii="Helvetica" w:eastAsia="Times New Roman" w:hAnsi="Helvetica" w:cs="Helvetica"/>
          <w:color w:val="222222"/>
          <w:sz w:val="20"/>
          <w:szCs w:val="20"/>
        </w:rPr>
      </w:pPr>
      <w:r>
        <w:rPr>
          <w:rFonts w:ascii="Helvetica" w:eastAsia="Times New Roman" w:hAnsi="Helvetica" w:cs="Helvetica"/>
          <w:color w:val="222222"/>
          <w:sz w:val="20"/>
          <w:szCs w:val="20"/>
        </w:rPr>
        <w:t>*Stav k 31. 8. 2020</w:t>
      </w:r>
      <w:r w:rsidRPr="00F845AC">
        <w:rPr>
          <w:rFonts w:ascii="Helvetica" w:eastAsia="Times New Roman" w:hAnsi="Helvetica" w:cs="Helvetica"/>
          <w:color w:val="222222"/>
          <w:sz w:val="20"/>
          <w:szCs w:val="20"/>
        </w:rPr>
        <w:t xml:space="preserve"> (interní zamestnanci)</w:t>
      </w:r>
    </w:p>
    <w:p w:rsidR="00EB04DB" w:rsidRPr="00461FC1" w:rsidRDefault="0046528B" w:rsidP="0046528B">
      <w:pPr>
        <w:rPr>
          <w:b/>
          <w:sz w:val="20"/>
          <w:szCs w:val="20"/>
        </w:rPr>
      </w:pPr>
      <w:r w:rsidRPr="004B4649">
        <w:rPr>
          <w:b/>
        </w:rPr>
        <w:lastRenderedPageBreak/>
        <w:t>Pedagogickí zamestnanci a ich aprobácia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1956"/>
      </w:tblGrid>
      <w:tr w:rsidR="000D6D21"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274F9B">
            <w:pPr>
              <w:tabs>
                <w:tab w:val="left" w:pos="360"/>
              </w:tabs>
              <w:jc w:val="both"/>
            </w:pPr>
            <w: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0D6D21">
            <w:pPr>
              <w:tabs>
                <w:tab w:val="left" w:pos="360"/>
              </w:tabs>
              <w:jc w:val="both"/>
            </w:pPr>
            <w:r>
              <w:t>Benčatová Daniela, RNDr.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0D6D21">
            <w:pPr>
              <w:tabs>
                <w:tab w:val="left" w:pos="360"/>
              </w:tabs>
              <w:jc w:val="both"/>
            </w:pPr>
            <w:r>
              <w:t>Ch - F</w:t>
            </w:r>
          </w:p>
        </w:tc>
      </w:tr>
      <w:tr w:rsidR="000D6D21"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274F9B">
            <w:pPr>
              <w:tabs>
                <w:tab w:val="left" w:pos="360"/>
              </w:tabs>
              <w:jc w:val="both"/>
            </w:pPr>
            <w: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0D6D21">
            <w:pPr>
              <w:tabs>
                <w:tab w:val="left" w:pos="360"/>
              </w:tabs>
              <w:jc w:val="both"/>
            </w:pPr>
            <w:r>
              <w:t>Budinská Andrea, Mgr.</w:t>
            </w:r>
            <w:r>
              <w:tab/>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0D6D21">
            <w:pPr>
              <w:tabs>
                <w:tab w:val="left" w:pos="360"/>
              </w:tabs>
              <w:jc w:val="both"/>
            </w:pPr>
            <w:r>
              <w:t>Aj - Rj</w:t>
            </w:r>
          </w:p>
        </w:tc>
      </w:tr>
      <w:tr w:rsidR="000D6D21"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274F9B">
            <w:pPr>
              <w:tabs>
                <w:tab w:val="left" w:pos="360"/>
              </w:tabs>
              <w:jc w:val="both"/>
            </w:pPr>
            <w: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0D6D21">
            <w:pPr>
              <w:tabs>
                <w:tab w:val="left" w:pos="360"/>
              </w:tabs>
              <w:jc w:val="both"/>
            </w:pPr>
            <w:r>
              <w:t>Bušková Darina,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0D6D21">
            <w:pPr>
              <w:tabs>
                <w:tab w:val="left" w:pos="360"/>
              </w:tabs>
              <w:jc w:val="both"/>
            </w:pPr>
            <w:r>
              <w:t>M - Bi</w:t>
            </w:r>
          </w:p>
        </w:tc>
      </w:tr>
      <w:tr w:rsidR="000D6D21"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274F9B">
            <w:pPr>
              <w:tabs>
                <w:tab w:val="left" w:pos="360"/>
              </w:tabs>
              <w:jc w:val="both"/>
            </w:pPr>
            <w: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0D6D21">
            <w:pPr>
              <w:tabs>
                <w:tab w:val="left" w:pos="360"/>
              </w:tabs>
              <w:jc w:val="both"/>
            </w:pPr>
            <w:r>
              <w:t>Feldsam Mojmír,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0D6D21">
            <w:pPr>
              <w:tabs>
                <w:tab w:val="left" w:pos="360"/>
              </w:tabs>
              <w:jc w:val="both"/>
            </w:pPr>
            <w:r>
              <w:t>D - Gf</w:t>
            </w:r>
          </w:p>
        </w:tc>
      </w:tr>
      <w:tr w:rsidR="002C4646"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2C4646" w:rsidRDefault="002C4646" w:rsidP="00274F9B">
            <w:pPr>
              <w:tabs>
                <w:tab w:val="left" w:pos="360"/>
              </w:tabs>
              <w:jc w:val="both"/>
            </w:pPr>
            <w:r>
              <w:t>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C4646" w:rsidRDefault="002C4646" w:rsidP="000D6D21">
            <w:pPr>
              <w:tabs>
                <w:tab w:val="left" w:pos="360"/>
              </w:tabs>
              <w:jc w:val="both"/>
            </w:pPr>
            <w:r>
              <w:t>Hernandez Ivonne, Bc.</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C4646" w:rsidRDefault="002C4646" w:rsidP="000D6D21">
            <w:pPr>
              <w:tabs>
                <w:tab w:val="left" w:pos="360"/>
              </w:tabs>
              <w:jc w:val="both"/>
            </w:pPr>
            <w:r>
              <w:t>Nj - Šj</w:t>
            </w:r>
          </w:p>
        </w:tc>
      </w:tr>
      <w:tr w:rsidR="00E2373A"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E2373A" w:rsidRDefault="002C4646" w:rsidP="00274F9B">
            <w:pPr>
              <w:tabs>
                <w:tab w:val="left" w:pos="360"/>
              </w:tabs>
              <w:jc w:val="both"/>
            </w:pPr>
            <w:r>
              <w:t>6</w:t>
            </w:r>
            <w:r w:rsidR="00E2373A">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Juhásová Renáta, PaedDr.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Sj - Nj</w:t>
            </w:r>
          </w:p>
        </w:tc>
      </w:tr>
      <w:tr w:rsidR="00E2373A"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274F9B">
            <w:pPr>
              <w:tabs>
                <w:tab w:val="left" w:pos="360"/>
              </w:tabs>
              <w:jc w:val="both"/>
            </w:pPr>
            <w:r>
              <w:t>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373A" w:rsidRPr="004249EC" w:rsidRDefault="00E2373A" w:rsidP="00092B6B">
            <w:pPr>
              <w:tabs>
                <w:tab w:val="left" w:pos="360"/>
              </w:tabs>
              <w:jc w:val="both"/>
            </w:pPr>
            <w:r>
              <w:t>Kopernická Erika,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2373A" w:rsidRPr="004249EC" w:rsidRDefault="00E2373A" w:rsidP="00092B6B">
            <w:pPr>
              <w:tabs>
                <w:tab w:val="left" w:pos="360"/>
              </w:tabs>
              <w:jc w:val="both"/>
            </w:pPr>
            <w:r>
              <w:t>Aj</w:t>
            </w:r>
            <w:r w:rsidR="00C338A3">
              <w:t xml:space="preserve"> - TV</w:t>
            </w:r>
          </w:p>
        </w:tc>
      </w:tr>
      <w:tr w:rsidR="00E2373A"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274F9B">
            <w:pPr>
              <w:tabs>
                <w:tab w:val="left" w:pos="360"/>
              </w:tabs>
              <w:jc w:val="both"/>
            </w:pPr>
            <w:r>
              <w:t>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Mádel Radovan,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Sj - Nj</w:t>
            </w:r>
          </w:p>
        </w:tc>
      </w:tr>
      <w:tr w:rsidR="00E2373A"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274F9B">
            <w:pPr>
              <w:tabs>
                <w:tab w:val="left" w:pos="360"/>
              </w:tabs>
              <w:jc w:val="both"/>
            </w:pPr>
            <w:r>
              <w:t>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Paštrnáková Alena,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BB4600">
            <w:pPr>
              <w:tabs>
                <w:tab w:val="left" w:pos="360"/>
              </w:tabs>
              <w:jc w:val="both"/>
            </w:pPr>
            <w:r>
              <w:t xml:space="preserve">Sj - </w:t>
            </w:r>
            <w:r w:rsidR="00BB4600">
              <w:t>On</w:t>
            </w:r>
            <w:r>
              <w:t xml:space="preserve"> - Rj - Uj</w:t>
            </w:r>
          </w:p>
        </w:tc>
      </w:tr>
      <w:tr w:rsidR="00E2373A"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274F9B">
            <w:pPr>
              <w:tabs>
                <w:tab w:val="left" w:pos="360"/>
              </w:tabs>
              <w:jc w:val="both"/>
            </w:pPr>
            <w:r>
              <w:t>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Rudincová Katarína, PaedDr.</w:t>
            </w:r>
            <w:r>
              <w:tab/>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Nv</w:t>
            </w:r>
          </w:p>
        </w:tc>
      </w:tr>
      <w:tr w:rsidR="00E2373A" w:rsidRPr="007370FA" w:rsidTr="00E2373A">
        <w:trPr>
          <w:trHeight w:val="135"/>
        </w:trPr>
        <w:tc>
          <w:tcPr>
            <w:tcW w:w="540" w:type="dxa"/>
            <w:tcBorders>
              <w:top w:val="single" w:sz="4" w:space="0" w:color="auto"/>
              <w:left w:val="single" w:sz="4" w:space="0" w:color="auto"/>
              <w:bottom w:val="single" w:sz="4" w:space="0" w:color="auto"/>
              <w:right w:val="single" w:sz="4" w:space="0" w:color="auto"/>
            </w:tcBorders>
            <w:shd w:val="clear" w:color="auto" w:fill="auto"/>
          </w:tcPr>
          <w:p w:rsidR="00E2373A" w:rsidRDefault="002C4646" w:rsidP="001C3228">
            <w:pPr>
              <w:tabs>
                <w:tab w:val="left" w:pos="360"/>
              </w:tabs>
              <w:jc w:val="both"/>
            </w:pPr>
            <w:r>
              <w:t>11</w:t>
            </w:r>
            <w:r w:rsidR="00E2373A">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Sekerková Katarína,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M - Bi</w:t>
            </w:r>
          </w:p>
        </w:tc>
      </w:tr>
      <w:tr w:rsidR="00E2373A" w:rsidRPr="007370FA">
        <w:trPr>
          <w:trHeight w:val="135"/>
        </w:trPr>
        <w:tc>
          <w:tcPr>
            <w:tcW w:w="540" w:type="dxa"/>
            <w:tcBorders>
              <w:top w:val="single" w:sz="4" w:space="0" w:color="auto"/>
              <w:left w:val="single" w:sz="4" w:space="0" w:color="auto"/>
              <w:bottom w:val="single" w:sz="4" w:space="0" w:color="auto"/>
              <w:right w:val="single" w:sz="4" w:space="0" w:color="auto"/>
            </w:tcBorders>
            <w:shd w:val="clear" w:color="auto" w:fill="auto"/>
          </w:tcPr>
          <w:p w:rsidR="00E2373A" w:rsidRDefault="002C4646" w:rsidP="001C3228">
            <w:pPr>
              <w:tabs>
                <w:tab w:val="left" w:pos="360"/>
              </w:tabs>
              <w:jc w:val="both"/>
            </w:pPr>
            <w:r>
              <w:t>12</w:t>
            </w:r>
            <w:r w:rsidR="00E2373A">
              <w:t>.</w:t>
            </w:r>
          </w:p>
        </w:tc>
        <w:tc>
          <w:tcPr>
            <w:tcW w:w="3060" w:type="dxa"/>
            <w:tcBorders>
              <w:top w:val="single" w:sz="4" w:space="0" w:color="auto"/>
              <w:left w:val="single" w:sz="4" w:space="0" w:color="auto"/>
              <w:right w:val="single" w:sz="4" w:space="0" w:color="auto"/>
            </w:tcBorders>
            <w:shd w:val="clear" w:color="auto" w:fill="auto"/>
          </w:tcPr>
          <w:p w:rsidR="00E2373A" w:rsidRDefault="00E2373A" w:rsidP="00E2373A">
            <w:pPr>
              <w:tabs>
                <w:tab w:val="left" w:pos="360"/>
              </w:tabs>
              <w:jc w:val="both"/>
            </w:pPr>
            <w:r>
              <w:t>Sliacka Eva, Ing.</w:t>
            </w:r>
          </w:p>
        </w:tc>
        <w:tc>
          <w:tcPr>
            <w:tcW w:w="1956" w:type="dxa"/>
            <w:tcBorders>
              <w:top w:val="single" w:sz="4" w:space="0" w:color="auto"/>
              <w:left w:val="single" w:sz="4" w:space="0" w:color="auto"/>
              <w:right w:val="single" w:sz="4" w:space="0" w:color="auto"/>
            </w:tcBorders>
            <w:shd w:val="clear" w:color="auto" w:fill="auto"/>
          </w:tcPr>
          <w:p w:rsidR="00E2373A" w:rsidRDefault="00E2373A" w:rsidP="00092B6B">
            <w:pPr>
              <w:tabs>
                <w:tab w:val="left" w:pos="360"/>
              </w:tabs>
              <w:jc w:val="both"/>
            </w:pPr>
            <w:r>
              <w:t>Inf</w:t>
            </w:r>
          </w:p>
        </w:tc>
      </w:tr>
    </w:tbl>
    <w:p w:rsidR="004B4649" w:rsidRDefault="004B4649" w:rsidP="00D87187">
      <w:pPr>
        <w:tabs>
          <w:tab w:val="left" w:pos="360"/>
        </w:tabs>
        <w:jc w:val="both"/>
      </w:pPr>
      <w:r>
        <w:t>Pozn.: Uvedení sú všetci pedagogickí zamestnanci, ktorí vyučovali jednotlivé predmety počas školského roka 201</w:t>
      </w:r>
      <w:r w:rsidR="002C4646">
        <w:t>9/2020</w:t>
      </w:r>
      <w:r>
        <w:t xml:space="preserve">, vrátane </w:t>
      </w:r>
      <w:r w:rsidR="004B6E05">
        <w:t>externých zamestnancov</w:t>
      </w:r>
      <w:r w:rsidR="002C4646">
        <w:t xml:space="preserve">. </w:t>
      </w:r>
    </w:p>
    <w:p w:rsidR="00461FC1" w:rsidRDefault="00461FC1" w:rsidP="00D87187">
      <w:pPr>
        <w:tabs>
          <w:tab w:val="left" w:pos="360"/>
        </w:tabs>
        <w:jc w:val="both"/>
        <w:rPr>
          <w:b/>
        </w:rPr>
      </w:pPr>
    </w:p>
    <w:p w:rsidR="00EB04DB" w:rsidRPr="00461FC1" w:rsidRDefault="0087460B" w:rsidP="00D87187">
      <w:pPr>
        <w:tabs>
          <w:tab w:val="left" w:pos="360"/>
        </w:tabs>
        <w:jc w:val="both"/>
        <w:rPr>
          <w:b/>
          <w:sz w:val="20"/>
          <w:szCs w:val="20"/>
        </w:rPr>
      </w:pPr>
      <w:r w:rsidRPr="0087460B">
        <w:rPr>
          <w:b/>
        </w:rPr>
        <w:t xml:space="preserve">Ostatní </w:t>
      </w:r>
      <w:r w:rsidR="0046528B">
        <w:rPr>
          <w:b/>
        </w:rPr>
        <w:t>zamestnanci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174"/>
        <w:gridCol w:w="3240"/>
      </w:tblGrid>
      <w:tr w:rsidR="0046528B" w:rsidRPr="007370FA" w:rsidTr="00545A00">
        <w:tc>
          <w:tcPr>
            <w:tcW w:w="496" w:type="dxa"/>
            <w:tcBorders>
              <w:top w:val="single" w:sz="4" w:space="0" w:color="auto"/>
              <w:left w:val="single" w:sz="4" w:space="0" w:color="auto"/>
              <w:bottom w:val="single" w:sz="4" w:space="0" w:color="auto"/>
              <w:right w:val="single" w:sz="4" w:space="0" w:color="auto"/>
            </w:tcBorders>
            <w:shd w:val="clear" w:color="auto" w:fill="auto"/>
          </w:tcPr>
          <w:p w:rsidR="0046528B" w:rsidRDefault="0046528B">
            <w:r>
              <w:t>1.</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46528B" w:rsidRPr="007370FA" w:rsidRDefault="0046528B">
            <w:pPr>
              <w:rPr>
                <w:b/>
              </w:rPr>
            </w:pPr>
            <w:r>
              <w:t>Kupčiová Adriana</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6528B" w:rsidRPr="007370FA" w:rsidRDefault="0046528B">
            <w:pPr>
              <w:rPr>
                <w:b/>
              </w:rPr>
            </w:pPr>
            <w:r>
              <w:t>mzdová a finančná účtovníčka</w:t>
            </w:r>
          </w:p>
        </w:tc>
      </w:tr>
      <w:tr w:rsidR="0046528B" w:rsidRPr="007370FA" w:rsidTr="00545A00">
        <w:tc>
          <w:tcPr>
            <w:tcW w:w="496" w:type="dxa"/>
            <w:tcBorders>
              <w:top w:val="single" w:sz="4" w:space="0" w:color="auto"/>
              <w:left w:val="single" w:sz="4" w:space="0" w:color="auto"/>
              <w:bottom w:val="single" w:sz="4" w:space="0" w:color="auto"/>
              <w:right w:val="single" w:sz="4" w:space="0" w:color="auto"/>
            </w:tcBorders>
            <w:shd w:val="clear" w:color="auto" w:fill="auto"/>
          </w:tcPr>
          <w:p w:rsidR="0046528B" w:rsidRDefault="0046528B">
            <w:r>
              <w:t>2.</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46528B" w:rsidRPr="007370FA" w:rsidRDefault="0046528B">
            <w:pPr>
              <w:rPr>
                <w:b/>
              </w:rPr>
            </w:pPr>
            <w:r>
              <w:t>Mažgútová Alena</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6528B" w:rsidRPr="007370FA" w:rsidRDefault="0046528B">
            <w:pPr>
              <w:rPr>
                <w:b/>
              </w:rPr>
            </w:pPr>
            <w:r>
              <w:t>hospodárka</w:t>
            </w:r>
          </w:p>
        </w:tc>
      </w:tr>
      <w:tr w:rsidR="0046528B" w:rsidRPr="007370FA" w:rsidTr="00545A00">
        <w:tc>
          <w:tcPr>
            <w:tcW w:w="496" w:type="dxa"/>
            <w:tcBorders>
              <w:top w:val="single" w:sz="4" w:space="0" w:color="auto"/>
              <w:left w:val="single" w:sz="4" w:space="0" w:color="auto"/>
              <w:bottom w:val="single" w:sz="4" w:space="0" w:color="auto"/>
              <w:right w:val="single" w:sz="4" w:space="0" w:color="auto"/>
            </w:tcBorders>
            <w:shd w:val="clear" w:color="auto" w:fill="auto"/>
          </w:tcPr>
          <w:p w:rsidR="0046528B" w:rsidRDefault="0046528B">
            <w:r>
              <w:t>3.</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46528B" w:rsidRPr="00955563" w:rsidRDefault="00274F9B" w:rsidP="00274F9B">
            <w:pPr>
              <w:rPr>
                <w:b/>
                <w:highlight w:val="yellow"/>
              </w:rPr>
            </w:pPr>
            <w:r>
              <w:t>Krkošková Blanka</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6528B" w:rsidRPr="007370FA" w:rsidRDefault="0046528B">
            <w:pPr>
              <w:rPr>
                <w:b/>
              </w:rPr>
            </w:pPr>
            <w:r>
              <w:t>upratovačka</w:t>
            </w:r>
          </w:p>
        </w:tc>
      </w:tr>
      <w:tr w:rsidR="00E2373A" w:rsidRPr="007370FA" w:rsidTr="00545A00">
        <w:trPr>
          <w:trHeight w:val="140"/>
        </w:trPr>
        <w:tc>
          <w:tcPr>
            <w:tcW w:w="496"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
              <w:t>4.</w:t>
            </w:r>
          </w:p>
        </w:tc>
        <w:tc>
          <w:tcPr>
            <w:tcW w:w="3174" w:type="dxa"/>
            <w:tcBorders>
              <w:top w:val="single" w:sz="4" w:space="0" w:color="auto"/>
              <w:left w:val="single" w:sz="4" w:space="0" w:color="auto"/>
              <w:right w:val="single" w:sz="4" w:space="0" w:color="auto"/>
            </w:tcBorders>
            <w:shd w:val="clear" w:color="auto" w:fill="auto"/>
          </w:tcPr>
          <w:p w:rsidR="00E2373A" w:rsidRDefault="00E2373A" w:rsidP="00C35CBC">
            <w:r>
              <w:t>Veltyová Beáta</w:t>
            </w:r>
          </w:p>
        </w:tc>
        <w:tc>
          <w:tcPr>
            <w:tcW w:w="3240" w:type="dxa"/>
            <w:tcBorders>
              <w:top w:val="single" w:sz="4" w:space="0" w:color="auto"/>
              <w:left w:val="single" w:sz="4" w:space="0" w:color="auto"/>
              <w:right w:val="single" w:sz="4" w:space="0" w:color="auto"/>
            </w:tcBorders>
            <w:shd w:val="clear" w:color="auto" w:fill="auto"/>
          </w:tcPr>
          <w:p w:rsidR="00E2373A" w:rsidRDefault="00E2373A" w:rsidP="00C35CBC">
            <w:r>
              <w:t>upratovačka</w:t>
            </w:r>
          </w:p>
        </w:tc>
      </w:tr>
      <w:tr w:rsidR="00653A33" w:rsidRPr="007370FA" w:rsidTr="00545A00">
        <w:trPr>
          <w:trHeight w:val="140"/>
        </w:trPr>
        <w:tc>
          <w:tcPr>
            <w:tcW w:w="496" w:type="dxa"/>
            <w:tcBorders>
              <w:top w:val="single" w:sz="4" w:space="0" w:color="auto"/>
              <w:left w:val="single" w:sz="4" w:space="0" w:color="auto"/>
              <w:bottom w:val="single" w:sz="4" w:space="0" w:color="auto"/>
              <w:right w:val="single" w:sz="4" w:space="0" w:color="auto"/>
            </w:tcBorders>
            <w:shd w:val="clear" w:color="auto" w:fill="auto"/>
          </w:tcPr>
          <w:p w:rsidR="00653A33" w:rsidRDefault="00E2373A">
            <w:r>
              <w:t>5.</w:t>
            </w:r>
          </w:p>
        </w:tc>
        <w:tc>
          <w:tcPr>
            <w:tcW w:w="3174" w:type="dxa"/>
            <w:tcBorders>
              <w:top w:val="single" w:sz="4" w:space="0" w:color="auto"/>
              <w:left w:val="single" w:sz="4" w:space="0" w:color="auto"/>
              <w:right w:val="single" w:sz="4" w:space="0" w:color="auto"/>
            </w:tcBorders>
            <w:shd w:val="clear" w:color="auto" w:fill="auto"/>
          </w:tcPr>
          <w:p w:rsidR="00653A33" w:rsidRPr="007370FA" w:rsidRDefault="00E2373A" w:rsidP="00C35CBC">
            <w:pPr>
              <w:rPr>
                <w:b/>
              </w:rPr>
            </w:pPr>
            <w:r>
              <w:t>Uharček Juraj</w:t>
            </w:r>
          </w:p>
        </w:tc>
        <w:tc>
          <w:tcPr>
            <w:tcW w:w="3240" w:type="dxa"/>
            <w:tcBorders>
              <w:top w:val="single" w:sz="4" w:space="0" w:color="auto"/>
              <w:left w:val="single" w:sz="4" w:space="0" w:color="auto"/>
              <w:right w:val="single" w:sz="4" w:space="0" w:color="auto"/>
            </w:tcBorders>
            <w:shd w:val="clear" w:color="auto" w:fill="auto"/>
          </w:tcPr>
          <w:p w:rsidR="00653A33" w:rsidRPr="007370FA" w:rsidRDefault="00653A33" w:rsidP="00C35CBC">
            <w:pPr>
              <w:rPr>
                <w:b/>
              </w:rPr>
            </w:pPr>
            <w:r>
              <w:t>kurič – údržbár</w:t>
            </w:r>
          </w:p>
        </w:tc>
      </w:tr>
    </w:tbl>
    <w:p w:rsidR="00031171" w:rsidRDefault="00031171" w:rsidP="0046528B">
      <w:pPr>
        <w:rPr>
          <w:b/>
        </w:rPr>
      </w:pPr>
    </w:p>
    <w:p w:rsidR="00EB04DB" w:rsidRDefault="0046528B" w:rsidP="0046528B">
      <w:pPr>
        <w:rPr>
          <w:b/>
        </w:rPr>
      </w:pPr>
      <w:r>
        <w:rPr>
          <w:b/>
        </w:rPr>
        <w:t>Predmety vyučované nekvalifikovane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551"/>
        <w:gridCol w:w="2552"/>
      </w:tblGrid>
      <w:tr w:rsidR="0046528B" w:rsidRPr="007370FA">
        <w:trPr>
          <w:trHeight w:val="320"/>
        </w:trPr>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46528B" w:rsidRPr="00ED57FF" w:rsidRDefault="0046528B">
            <w:bookmarkStart w:id="1" w:name="RANGE!A1:C3"/>
            <w:r w:rsidRPr="00ED57FF">
              <w:t>Trieda</w:t>
            </w:r>
            <w:bookmarkEnd w:id="1"/>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46528B" w:rsidRPr="00ED57FF" w:rsidRDefault="0046528B">
            <w:r w:rsidRPr="00ED57FF">
              <w:t>Predmet</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46528B" w:rsidRPr="00ED57FF" w:rsidRDefault="0046528B">
            <w:r w:rsidRPr="00ED57FF">
              <w:t>Počet hodín týždenne</w:t>
            </w:r>
          </w:p>
        </w:tc>
      </w:tr>
      <w:tr w:rsidR="009D4B08" w:rsidRPr="007370FA">
        <w:trPr>
          <w:trHeight w:val="320"/>
        </w:trPr>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9D4B08" w:rsidRPr="00ED57FF" w:rsidRDefault="002C4646" w:rsidP="00DA5F5F">
            <w:r w:rsidRPr="00ED57FF">
              <w:t>kvinta</w:t>
            </w:r>
            <w:r w:rsidR="001977A8" w:rsidRPr="00ED57FF">
              <w:t>, I.A</w:t>
            </w:r>
            <w:r w:rsidRPr="00ED57FF">
              <w:t>, II. A</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9D4B08" w:rsidRPr="00ED57FF" w:rsidRDefault="00653A33" w:rsidP="00653A33">
            <w:r w:rsidRPr="00ED57FF">
              <w:t>etická výchova</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9D4B08" w:rsidRPr="00ED57FF" w:rsidRDefault="00ED57FF" w:rsidP="001D796C">
            <w:pPr>
              <w:jc w:val="center"/>
            </w:pPr>
            <w:r w:rsidRPr="00ED57FF">
              <w:t>2</w:t>
            </w:r>
          </w:p>
        </w:tc>
      </w:tr>
      <w:tr w:rsidR="00F039F5" w:rsidRPr="007370FA">
        <w:trPr>
          <w:trHeight w:val="320"/>
        </w:trPr>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F039F5" w:rsidRPr="00ED57FF" w:rsidRDefault="002C4646" w:rsidP="000D6D21">
            <w:r w:rsidRPr="00ED57FF">
              <w:t xml:space="preserve">kvinta, </w:t>
            </w:r>
            <w:r w:rsidR="001977A8" w:rsidRPr="00ED57FF">
              <w:t>I.A</w:t>
            </w:r>
            <w:r w:rsidRPr="00ED57FF">
              <w:t>, II. A</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F039F5" w:rsidRPr="00ED57FF" w:rsidRDefault="00F039F5" w:rsidP="001D796C">
            <w:r w:rsidRPr="00ED57FF">
              <w:t>umenie a kultúra</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039F5" w:rsidRPr="00ED57FF" w:rsidRDefault="002C4646" w:rsidP="001D796C">
            <w:pPr>
              <w:jc w:val="center"/>
            </w:pPr>
            <w:r w:rsidRPr="00ED57FF">
              <w:t>3</w:t>
            </w:r>
          </w:p>
        </w:tc>
      </w:tr>
      <w:tr w:rsidR="00F039F5" w:rsidRPr="007370FA">
        <w:trPr>
          <w:trHeight w:val="160"/>
        </w:trPr>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F039F5" w:rsidRPr="00ED57FF" w:rsidRDefault="002C4646" w:rsidP="000D6D21">
            <w:r w:rsidRPr="00ED57FF">
              <w:t>kvinta</w:t>
            </w:r>
            <w:r w:rsidR="00E2373A" w:rsidRPr="00ED57FF">
              <w:t xml:space="preserve">, I.A, </w:t>
            </w:r>
            <w:r w:rsidRPr="00ED57FF">
              <w:t>II. A, IV.A,</w:t>
            </w:r>
            <w:r w:rsidR="00E2373A" w:rsidRPr="00ED57FF">
              <w:t xml:space="preserve"> okt</w:t>
            </w:r>
          </w:p>
        </w:tc>
        <w:tc>
          <w:tcPr>
            <w:tcW w:w="2551" w:type="dxa"/>
            <w:tcBorders>
              <w:top w:val="single" w:sz="4" w:space="0" w:color="auto"/>
              <w:left w:val="single" w:sz="4" w:space="0" w:color="auto"/>
              <w:right w:val="single" w:sz="4" w:space="0" w:color="auto"/>
            </w:tcBorders>
            <w:shd w:val="clear" w:color="auto" w:fill="auto"/>
            <w:noWrap/>
          </w:tcPr>
          <w:p w:rsidR="00F039F5" w:rsidRPr="00ED57FF" w:rsidRDefault="00DA5F5F" w:rsidP="00DA5F5F">
            <w:r w:rsidRPr="00ED57FF">
              <w:t>telesná</w:t>
            </w:r>
            <w:r w:rsidR="00F039F5" w:rsidRPr="00ED57FF">
              <w:t xml:space="preserve"> výchova</w:t>
            </w:r>
          </w:p>
        </w:tc>
        <w:tc>
          <w:tcPr>
            <w:tcW w:w="2552" w:type="dxa"/>
            <w:tcBorders>
              <w:top w:val="single" w:sz="4" w:space="0" w:color="auto"/>
              <w:left w:val="single" w:sz="4" w:space="0" w:color="auto"/>
              <w:right w:val="single" w:sz="4" w:space="0" w:color="auto"/>
            </w:tcBorders>
            <w:shd w:val="clear" w:color="auto" w:fill="auto"/>
            <w:noWrap/>
          </w:tcPr>
          <w:p w:rsidR="00F039F5" w:rsidRPr="00ED57FF" w:rsidRDefault="00ED57FF" w:rsidP="001D796C">
            <w:pPr>
              <w:jc w:val="center"/>
            </w:pPr>
            <w:r w:rsidRPr="00ED57FF">
              <w:t>14</w:t>
            </w:r>
          </w:p>
        </w:tc>
      </w:tr>
    </w:tbl>
    <w:p w:rsidR="001977A8" w:rsidRDefault="001977A8" w:rsidP="0046528B">
      <w:pPr>
        <w:pStyle w:val="Nadpis3"/>
        <w:suppressAutoHyphens/>
        <w:spacing w:before="0" w:beforeAutospacing="0" w:after="0" w:afterAutospacing="0"/>
        <w:rPr>
          <w:i/>
          <w:sz w:val="24"/>
          <w:szCs w:val="24"/>
        </w:rPr>
      </w:pPr>
    </w:p>
    <w:p w:rsidR="0046528B" w:rsidRPr="00C35B42" w:rsidRDefault="0046528B" w:rsidP="0046528B">
      <w:pPr>
        <w:pStyle w:val="Nadpis3"/>
        <w:suppressAutoHyphens/>
        <w:spacing w:before="0" w:beforeAutospacing="0" w:after="0" w:afterAutospacing="0"/>
        <w:rPr>
          <w:i/>
          <w:sz w:val="24"/>
          <w:szCs w:val="24"/>
        </w:rPr>
      </w:pPr>
      <w:r w:rsidRPr="00C35B42">
        <w:rPr>
          <w:i/>
          <w:sz w:val="24"/>
          <w:szCs w:val="24"/>
        </w:rPr>
        <w:t>§ 2. ods. 1 h</w:t>
      </w:r>
    </w:p>
    <w:p w:rsidR="0046528B" w:rsidRDefault="00715EB9" w:rsidP="0046528B">
      <w:pPr>
        <w:jc w:val="center"/>
        <w:rPr>
          <w:b/>
          <w:u w:val="single"/>
        </w:rPr>
      </w:pPr>
      <w:r w:rsidRPr="00CA37D7">
        <w:rPr>
          <w:b/>
          <w:u w:val="single"/>
        </w:rPr>
        <w:t xml:space="preserve">Údaje o ďalšom vzdelávaní </w:t>
      </w:r>
      <w:r w:rsidR="0046528B" w:rsidRPr="00CA37D7">
        <w:rPr>
          <w:b/>
          <w:u w:val="single"/>
        </w:rPr>
        <w:t>pedagogických zamestnancov školy</w:t>
      </w:r>
    </w:p>
    <w:p w:rsidR="0046528B" w:rsidRDefault="0046528B" w:rsidP="0046528B">
      <w:pPr>
        <w:jc w:val="center"/>
        <w:rPr>
          <w:b/>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4"/>
        <w:gridCol w:w="1559"/>
        <w:gridCol w:w="1418"/>
      </w:tblGrid>
      <w:tr w:rsidR="0046528B" w:rsidRPr="007370FA" w:rsidTr="005B6F41">
        <w:trPr>
          <w:trHeight w:val="360"/>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46528B" w:rsidRPr="007370FA" w:rsidRDefault="0046528B" w:rsidP="00933CDD">
            <w:pPr>
              <w:jc w:val="center"/>
              <w:rPr>
                <w:b/>
              </w:rPr>
            </w:pPr>
            <w:r w:rsidRPr="007370FA">
              <w:rPr>
                <w:b/>
              </w:rPr>
              <w:t>Názov vzdelávania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528B" w:rsidRPr="007370FA" w:rsidRDefault="0046528B" w:rsidP="007370FA">
            <w:pPr>
              <w:jc w:val="center"/>
              <w:rPr>
                <w:b/>
              </w:rPr>
            </w:pPr>
            <w:r w:rsidRPr="007370FA">
              <w:rPr>
                <w:b/>
              </w:rPr>
              <w:t>Počet absolventov</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28B" w:rsidRPr="007370FA" w:rsidRDefault="0046528B" w:rsidP="007370FA">
            <w:pPr>
              <w:jc w:val="center"/>
              <w:rPr>
                <w:b/>
              </w:rPr>
            </w:pPr>
            <w:r w:rsidRPr="007370FA">
              <w:rPr>
                <w:b/>
              </w:rPr>
              <w:t>Počet študujúcich</w:t>
            </w:r>
          </w:p>
        </w:tc>
      </w:tr>
      <w:tr w:rsidR="00BE7E6E"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61187A" w:rsidRPr="004B68F6" w:rsidRDefault="0061187A" w:rsidP="0061187A">
            <w:pPr>
              <w:pStyle w:val="Bezriadkovania"/>
              <w:jc w:val="both"/>
              <w:rPr>
                <w:rFonts w:ascii="Times New Roman" w:hAnsi="Times New Roman" w:cs="Times New Roman"/>
              </w:rPr>
            </w:pPr>
            <w:r w:rsidRPr="004B68F6">
              <w:rPr>
                <w:rFonts w:ascii="Times New Roman" w:hAnsi="Times New Roman" w:cs="Times New Roman"/>
              </w:rPr>
              <w:t xml:space="preserve">Povinné aktualizačné vzdelávanie v rozsahu 10 hod. </w:t>
            </w:r>
          </w:p>
          <w:p w:rsidR="0061187A" w:rsidRPr="004B68F6" w:rsidRDefault="0061187A" w:rsidP="0061187A">
            <w:pPr>
              <w:pStyle w:val="Bezriadkovania"/>
              <w:jc w:val="both"/>
              <w:rPr>
                <w:rFonts w:ascii="Times New Roman" w:hAnsi="Times New Roman" w:cs="Times New Roman"/>
              </w:rPr>
            </w:pPr>
            <w:r w:rsidRPr="004B68F6">
              <w:rPr>
                <w:rFonts w:ascii="Times New Roman" w:hAnsi="Times New Roman" w:cs="Times New Roman"/>
              </w:rPr>
              <w:t>Aktuálne informácie o zmenách v právnych predpisoch, pedagogickej dokumentácii a ďalšej dokumentácii školy</w:t>
            </w:r>
          </w:p>
          <w:p w:rsidR="0061187A" w:rsidRPr="004B68F6" w:rsidRDefault="0061187A" w:rsidP="0061187A">
            <w:pPr>
              <w:pStyle w:val="Bezriadkovania"/>
              <w:jc w:val="both"/>
              <w:rPr>
                <w:rFonts w:ascii="Times New Roman" w:hAnsi="Times New Roman" w:cs="Times New Roman"/>
              </w:rPr>
            </w:pPr>
            <w:r w:rsidRPr="004B68F6">
              <w:rPr>
                <w:rFonts w:ascii="Times New Roman" w:hAnsi="Times New Roman" w:cs="Times New Roman"/>
              </w:rPr>
              <w:t>Vedenie elektronickej triednej knihy</w:t>
            </w:r>
          </w:p>
          <w:p w:rsidR="00BE7E6E" w:rsidRPr="004B68F6" w:rsidRDefault="0061187A" w:rsidP="00C23D01">
            <w:pPr>
              <w:rPr>
                <w:sz w:val="22"/>
                <w:szCs w:val="22"/>
              </w:rPr>
            </w:pPr>
            <w:r w:rsidRPr="004B68F6">
              <w:rPr>
                <w:sz w:val="22"/>
                <w:szCs w:val="22"/>
              </w:rPr>
              <w:t>Vzdelávanie žiakov so ŠVVP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7E6E" w:rsidRPr="004B68F6" w:rsidRDefault="00DA5F5F" w:rsidP="00BE7E6E">
            <w:pPr>
              <w:jc w:val="center"/>
              <w:rPr>
                <w:sz w:val="22"/>
                <w:szCs w:val="22"/>
              </w:rPr>
            </w:pPr>
            <w:r w:rsidRPr="004B68F6">
              <w:rPr>
                <w:sz w:val="22"/>
                <w:szCs w:val="22"/>
              </w:rPr>
              <w:t>1</w:t>
            </w:r>
            <w:r w:rsidR="0061187A" w:rsidRPr="004B68F6">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7E6E" w:rsidRPr="004B68F6" w:rsidRDefault="00BE7E6E" w:rsidP="007370FA">
            <w:pPr>
              <w:jc w:val="center"/>
              <w:rPr>
                <w:b/>
                <w:sz w:val="22"/>
                <w:szCs w:val="22"/>
              </w:rPr>
            </w:pPr>
          </w:p>
        </w:tc>
      </w:tr>
      <w:tr w:rsidR="004B68F6"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4B68F6" w:rsidRPr="004B68F6" w:rsidRDefault="004B68F6" w:rsidP="0061187A">
            <w:pPr>
              <w:pStyle w:val="Bezriadkovania"/>
              <w:jc w:val="both"/>
              <w:rPr>
                <w:rFonts w:ascii="Times New Roman" w:hAnsi="Times New Roman" w:cs="Times New Roman"/>
              </w:rPr>
            </w:pPr>
            <w:r w:rsidRPr="004B68F6">
              <w:rPr>
                <w:rFonts w:ascii="Times New Roman" w:hAnsi="Times New Roman" w:cs="Times New Roman"/>
              </w:rPr>
              <w:t>W</w:t>
            </w:r>
            <w:r>
              <w:rPr>
                <w:rFonts w:ascii="Times New Roman" w:hAnsi="Times New Roman" w:cs="Times New Roman"/>
              </w:rPr>
              <w:t>ebi</w:t>
            </w:r>
            <w:r w:rsidRPr="004B68F6">
              <w:rPr>
                <w:rFonts w:ascii="Times New Roman" w:hAnsi="Times New Roman" w:cs="Times New Roman"/>
              </w:rPr>
              <w:t>náre MS TEAMS/online vzdelávanie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BE7E6E">
            <w:pPr>
              <w:jc w:val="center"/>
              <w:rPr>
                <w:sz w:val="22"/>
                <w:szCs w:val="22"/>
              </w:rPr>
            </w:pPr>
            <w:r w:rsidRPr="004B68F6">
              <w:rPr>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7370FA">
            <w:pPr>
              <w:jc w:val="center"/>
              <w:rPr>
                <w:b/>
                <w:sz w:val="22"/>
                <w:szCs w:val="22"/>
              </w:rPr>
            </w:pPr>
          </w:p>
        </w:tc>
      </w:tr>
      <w:tr w:rsidR="00BE7E6E"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BE7E6E" w:rsidRPr="004B68F6" w:rsidRDefault="00C24FE7" w:rsidP="0061187A">
            <w:pPr>
              <w:pStyle w:val="Bezriadkovania"/>
              <w:jc w:val="both"/>
              <w:rPr>
                <w:rFonts w:ascii="Times New Roman" w:hAnsi="Times New Roman" w:cs="Times New Roman"/>
              </w:rPr>
            </w:pPr>
            <w:r w:rsidRPr="004B68F6">
              <w:rPr>
                <w:rFonts w:ascii="Times New Roman" w:hAnsi="Times New Roman" w:cs="Times New Roman"/>
              </w:rPr>
              <w:t xml:space="preserve">Aktualizačné vzdelávanie: </w:t>
            </w:r>
            <w:r w:rsidR="0061187A" w:rsidRPr="004B68F6">
              <w:rPr>
                <w:rFonts w:ascii="Times New Roman" w:hAnsi="Times New Roman" w:cs="Times New Roman"/>
              </w:rPr>
              <w:t xml:space="preserve">Integrácia mediálnej výchovy do školskej praxe – prezenčná i dištančná forma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7E6E" w:rsidRPr="004B68F6" w:rsidRDefault="003A1B61" w:rsidP="007370FA">
            <w:pPr>
              <w:jc w:val="center"/>
              <w:rPr>
                <w:sz w:val="22"/>
                <w:szCs w:val="22"/>
                <w:highlight w:val="yellow"/>
              </w:rPr>
            </w:pPr>
            <w:r w:rsidRPr="004B68F6">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7E6E" w:rsidRPr="004B68F6" w:rsidRDefault="00BE7E6E" w:rsidP="007370FA">
            <w:pPr>
              <w:jc w:val="center"/>
              <w:rPr>
                <w:b/>
                <w:sz w:val="22"/>
                <w:szCs w:val="22"/>
                <w:highlight w:val="yellow"/>
              </w:rPr>
            </w:pPr>
          </w:p>
        </w:tc>
      </w:tr>
      <w:tr w:rsidR="00BE7E6E"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BE7E6E" w:rsidRPr="004B68F6" w:rsidRDefault="0061187A" w:rsidP="004B68F6">
            <w:pPr>
              <w:pStyle w:val="Bezriadkovania"/>
              <w:jc w:val="both"/>
              <w:rPr>
                <w:rFonts w:ascii="Times New Roman" w:hAnsi="Times New Roman" w:cs="Times New Roman"/>
              </w:rPr>
            </w:pPr>
            <w:r w:rsidRPr="004B68F6">
              <w:rPr>
                <w:rFonts w:ascii="Times New Roman" w:hAnsi="Times New Roman" w:cs="Times New Roman"/>
              </w:rPr>
              <w:t>Profesijný rozvoj/metodick</w:t>
            </w:r>
            <w:r w:rsidR="00461FC1">
              <w:rPr>
                <w:rFonts w:ascii="Times New Roman" w:hAnsi="Times New Roman" w:cs="Times New Roman"/>
              </w:rPr>
              <w:t xml:space="preserve">ý seminár - </w:t>
            </w:r>
            <w:r w:rsidRPr="004B68F6">
              <w:rPr>
                <w:rFonts w:ascii="Times New Roman" w:hAnsi="Times New Roman" w:cs="Times New Roman"/>
              </w:rPr>
              <w:t xml:space="preserve">MPC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7E6E" w:rsidRPr="004B68F6" w:rsidRDefault="00A77C5C" w:rsidP="007370FA">
            <w:pPr>
              <w:jc w:val="center"/>
              <w:rPr>
                <w:sz w:val="22"/>
                <w:szCs w:val="22"/>
              </w:rPr>
            </w:pPr>
            <w:r w:rsidRPr="004B68F6">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7E6E" w:rsidRPr="004B68F6" w:rsidRDefault="00BE7E6E" w:rsidP="007370FA">
            <w:pPr>
              <w:jc w:val="center"/>
              <w:rPr>
                <w:b/>
                <w:sz w:val="22"/>
                <w:szCs w:val="22"/>
                <w:highlight w:val="yellow"/>
              </w:rPr>
            </w:pPr>
          </w:p>
        </w:tc>
      </w:tr>
      <w:tr w:rsidR="00766E0E"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766E0E" w:rsidRPr="004B68F6" w:rsidRDefault="004B68F6" w:rsidP="004B68F6">
            <w:pPr>
              <w:pStyle w:val="Bezriadkovania"/>
              <w:jc w:val="both"/>
              <w:rPr>
                <w:rFonts w:ascii="Times New Roman" w:hAnsi="Times New Roman" w:cs="Times New Roman"/>
              </w:rPr>
            </w:pPr>
            <w:r>
              <w:rPr>
                <w:rFonts w:ascii="Times New Roman" w:hAnsi="Times New Roman" w:cs="Times New Roman"/>
              </w:rPr>
              <w:t xml:space="preserve">Projekt je zmena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6E0E" w:rsidRPr="004B68F6" w:rsidRDefault="00DA5F5F" w:rsidP="007370FA">
            <w:pPr>
              <w:jc w:val="center"/>
              <w:rPr>
                <w:sz w:val="22"/>
                <w:szCs w:val="22"/>
              </w:rPr>
            </w:pPr>
            <w:r w:rsidRPr="004B68F6">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6E0E" w:rsidRPr="004B68F6" w:rsidRDefault="00766E0E" w:rsidP="007370FA">
            <w:pPr>
              <w:jc w:val="center"/>
              <w:rPr>
                <w:sz w:val="22"/>
                <w:szCs w:val="22"/>
                <w:highlight w:val="yellow"/>
              </w:rPr>
            </w:pPr>
          </w:p>
        </w:tc>
      </w:tr>
      <w:tr w:rsidR="00347C6F"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347C6F" w:rsidRPr="004B68F6" w:rsidRDefault="0061187A" w:rsidP="0061187A">
            <w:pPr>
              <w:jc w:val="both"/>
              <w:rPr>
                <w:sz w:val="22"/>
                <w:szCs w:val="22"/>
              </w:rPr>
            </w:pPr>
            <w:r w:rsidRPr="004B68F6">
              <w:rPr>
                <w:sz w:val="22"/>
                <w:szCs w:val="22"/>
              </w:rPr>
              <w:t xml:space="preserve">Hodnotenie (nielen) v časoch korony - LEAF ACADEMY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7C6F" w:rsidRPr="004B68F6" w:rsidRDefault="003A1B61" w:rsidP="007370FA">
            <w:pPr>
              <w:jc w:val="center"/>
              <w:rPr>
                <w:sz w:val="22"/>
                <w:szCs w:val="22"/>
              </w:rPr>
            </w:pPr>
            <w:r w:rsidRPr="004B68F6">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7C6F" w:rsidRPr="004B68F6" w:rsidRDefault="00347C6F" w:rsidP="007370FA">
            <w:pPr>
              <w:jc w:val="center"/>
              <w:rPr>
                <w:b/>
                <w:sz w:val="22"/>
                <w:szCs w:val="22"/>
                <w:highlight w:val="yellow"/>
              </w:rPr>
            </w:pPr>
          </w:p>
        </w:tc>
      </w:tr>
      <w:tr w:rsidR="00225D2B"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225D2B" w:rsidRPr="004B68F6" w:rsidRDefault="0061187A" w:rsidP="004B68F6">
            <w:pPr>
              <w:pStyle w:val="Bezriadkovania"/>
              <w:jc w:val="both"/>
              <w:rPr>
                <w:rFonts w:ascii="Times New Roman" w:hAnsi="Times New Roman" w:cs="Times New Roman"/>
              </w:rPr>
            </w:pPr>
            <w:r w:rsidRPr="004B68F6">
              <w:rPr>
                <w:rFonts w:ascii="Times New Roman" w:hAnsi="Times New Roman" w:cs="Times New Roman"/>
              </w:rPr>
              <w:t>Cambridge at Home Experience: súbor on-line webinárov – Top resources for teachers - free resources from CUP (Greg Wagstaff) = Zdroje on-line materiálu na vyučovanie AJ pre učiteľov, Engaging activities for on-line lessons with teens (Daniel Vincent) = Pútavé aktivity n</w:t>
            </w:r>
            <w:r w:rsidR="004B68F6">
              <w:rPr>
                <w:rFonts w:ascii="Times New Roman" w:hAnsi="Times New Roman" w:cs="Times New Roman"/>
              </w:rPr>
              <w:t xml:space="preserve">a online hodiny s tínedžermi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25D2B" w:rsidRPr="004B68F6" w:rsidRDefault="00B10394" w:rsidP="007370FA">
            <w:pPr>
              <w:jc w:val="center"/>
              <w:rPr>
                <w:sz w:val="22"/>
                <w:szCs w:val="22"/>
              </w:rPr>
            </w:pPr>
            <w:r w:rsidRPr="004B68F6">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5D2B" w:rsidRPr="004B68F6" w:rsidRDefault="00225D2B" w:rsidP="007370FA">
            <w:pPr>
              <w:jc w:val="center"/>
              <w:rPr>
                <w:b/>
                <w:sz w:val="22"/>
                <w:szCs w:val="22"/>
                <w:highlight w:val="yellow"/>
              </w:rPr>
            </w:pPr>
          </w:p>
        </w:tc>
      </w:tr>
      <w:tr w:rsidR="00BE7E6E"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61187A" w:rsidRPr="004B68F6" w:rsidRDefault="0061187A" w:rsidP="0061187A">
            <w:pPr>
              <w:pStyle w:val="Bezriadkovania"/>
              <w:jc w:val="both"/>
              <w:rPr>
                <w:rFonts w:ascii="Times New Roman" w:hAnsi="Times New Roman" w:cs="Times New Roman"/>
              </w:rPr>
            </w:pPr>
            <w:r w:rsidRPr="004B68F6">
              <w:rPr>
                <w:rFonts w:ascii="Times New Roman" w:hAnsi="Times New Roman" w:cs="Times New Roman"/>
              </w:rPr>
              <w:t>Školenie vedúcich programu DofE - Medzinárod</w:t>
            </w:r>
            <w:r w:rsidR="004B68F6">
              <w:rPr>
                <w:rFonts w:ascii="Times New Roman" w:hAnsi="Times New Roman" w:cs="Times New Roman"/>
              </w:rPr>
              <w:t xml:space="preserve">nej ceny vojvodu z Edinburghu </w:t>
            </w:r>
          </w:p>
          <w:p w:rsidR="0061187A" w:rsidRPr="004B68F6" w:rsidRDefault="0061187A" w:rsidP="0061187A">
            <w:pPr>
              <w:pStyle w:val="Bezriadkovania"/>
              <w:jc w:val="both"/>
              <w:rPr>
                <w:rFonts w:ascii="Times New Roman" w:hAnsi="Times New Roman" w:cs="Times New Roman"/>
              </w:rPr>
            </w:pPr>
            <w:r w:rsidRPr="004B68F6">
              <w:rPr>
                <w:rFonts w:ascii="Times New Roman" w:hAnsi="Times New Roman" w:cs="Times New Roman"/>
              </w:rPr>
              <w:lastRenderedPageBreak/>
              <w:t>Školenie školiteľov a hodnotiteľov dobrodružných expedícií programu DofE -</w:t>
            </w:r>
            <w:r w:rsidR="00BB4600">
              <w:rPr>
                <w:rFonts w:ascii="Times New Roman" w:hAnsi="Times New Roman" w:cs="Times New Roman"/>
              </w:rPr>
              <w:t xml:space="preserve"> </w:t>
            </w:r>
            <w:r w:rsidRPr="004B68F6">
              <w:rPr>
                <w:rFonts w:ascii="Times New Roman" w:hAnsi="Times New Roman" w:cs="Times New Roman"/>
              </w:rPr>
              <w:t>Medzinárodn</w:t>
            </w:r>
            <w:r w:rsidR="004B68F6">
              <w:rPr>
                <w:rFonts w:ascii="Times New Roman" w:hAnsi="Times New Roman" w:cs="Times New Roman"/>
              </w:rPr>
              <w:t xml:space="preserve">ej ceny vojvodu z Edinburghu </w:t>
            </w:r>
          </w:p>
          <w:p w:rsidR="00BE7E6E" w:rsidRPr="004B68F6" w:rsidRDefault="0061187A" w:rsidP="004B68F6">
            <w:pPr>
              <w:pStyle w:val="Bezriadkovania"/>
              <w:jc w:val="both"/>
              <w:rPr>
                <w:rFonts w:ascii="Times New Roman" w:hAnsi="Times New Roman" w:cs="Times New Roman"/>
              </w:rPr>
            </w:pPr>
            <w:r w:rsidRPr="004B68F6">
              <w:rPr>
                <w:rFonts w:ascii="Times New Roman" w:hAnsi="Times New Roman" w:cs="Times New Roman"/>
              </w:rPr>
              <w:t>Školenie koordinátorov programu DofE - Medzinárodnej ceny voj</w:t>
            </w:r>
            <w:r w:rsidR="004B68F6" w:rsidRPr="004B68F6">
              <w:rPr>
                <w:rFonts w:ascii="Times New Roman" w:hAnsi="Times New Roman" w:cs="Times New Roman"/>
              </w:rPr>
              <w:t xml:space="preserve">vodu z Edinburghu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7E6E" w:rsidRPr="004B68F6" w:rsidRDefault="0061187A" w:rsidP="007370FA">
            <w:pPr>
              <w:jc w:val="center"/>
              <w:rPr>
                <w:sz w:val="22"/>
                <w:szCs w:val="22"/>
              </w:rPr>
            </w:pPr>
            <w:r w:rsidRPr="004B68F6">
              <w:rPr>
                <w:sz w:val="22"/>
                <w:szCs w:val="22"/>
              </w:rPr>
              <w:lastRenderedPageBreak/>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7E6E" w:rsidRPr="004B68F6" w:rsidRDefault="00BE7E6E" w:rsidP="007370FA">
            <w:pPr>
              <w:jc w:val="center"/>
              <w:rPr>
                <w:b/>
                <w:sz w:val="22"/>
                <w:szCs w:val="22"/>
              </w:rPr>
            </w:pPr>
          </w:p>
        </w:tc>
      </w:tr>
      <w:tr w:rsidR="00BE7E6E"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BE7E6E" w:rsidRPr="004B68F6" w:rsidRDefault="0061187A" w:rsidP="004B68F6">
            <w:pPr>
              <w:pStyle w:val="Bezriadkovania"/>
              <w:jc w:val="both"/>
              <w:rPr>
                <w:rFonts w:ascii="Times New Roman" w:hAnsi="Times New Roman" w:cs="Times New Roman"/>
              </w:rPr>
            </w:pPr>
            <w:r w:rsidRPr="004B68F6">
              <w:rPr>
                <w:rFonts w:ascii="Times New Roman" w:hAnsi="Times New Roman" w:cs="Times New Roman"/>
              </w:rPr>
              <w:lastRenderedPageBreak/>
              <w:t>Stretnutie pracovnej skupiny pre posilnenie kariérovéh</w:t>
            </w:r>
            <w:r w:rsidR="004B68F6" w:rsidRPr="004B68F6">
              <w:rPr>
                <w:rFonts w:ascii="Times New Roman" w:hAnsi="Times New Roman" w:cs="Times New Roman"/>
              </w:rPr>
              <w:t xml:space="preserve">o poradenstva na území BBSK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7E6E" w:rsidRPr="004B68F6" w:rsidRDefault="00C23D01" w:rsidP="007370FA">
            <w:pPr>
              <w:jc w:val="center"/>
              <w:rPr>
                <w:sz w:val="22"/>
                <w:szCs w:val="22"/>
              </w:rPr>
            </w:pPr>
            <w:r w:rsidRPr="004B68F6">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7E6E" w:rsidRPr="004B68F6" w:rsidRDefault="00BE7E6E" w:rsidP="007370FA">
            <w:pPr>
              <w:jc w:val="center"/>
              <w:rPr>
                <w:sz w:val="22"/>
                <w:szCs w:val="22"/>
              </w:rPr>
            </w:pPr>
          </w:p>
        </w:tc>
      </w:tr>
      <w:tr w:rsidR="00273DDC"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273DDC" w:rsidRPr="004B68F6" w:rsidRDefault="004B68F6" w:rsidP="004B68F6">
            <w:pPr>
              <w:pStyle w:val="Bezriadkovania"/>
              <w:jc w:val="both"/>
              <w:rPr>
                <w:rFonts w:ascii="Times New Roman" w:hAnsi="Times New Roman" w:cs="Times New Roman"/>
              </w:rPr>
            </w:pPr>
            <w:r w:rsidRPr="004B68F6">
              <w:rPr>
                <w:rFonts w:ascii="Times New Roman" w:hAnsi="Times New Roman" w:cs="Times New Roman"/>
              </w:rPr>
              <w:t xml:space="preserve">Neformálne </w:t>
            </w:r>
            <w:r w:rsidR="00461FC1">
              <w:rPr>
                <w:rFonts w:ascii="Times New Roman" w:hAnsi="Times New Roman" w:cs="Times New Roman"/>
              </w:rPr>
              <w:t xml:space="preserve">vzdelávanie s Dávidom Králikom: </w:t>
            </w:r>
            <w:r w:rsidRPr="004B68F6">
              <w:rPr>
                <w:rFonts w:ascii="Times New Roman" w:eastAsia="ArialMT" w:hAnsi="Times New Roman" w:cs="Times New Roman"/>
                <w:iCs/>
              </w:rPr>
              <w:t>Vyučovanie s p</w:t>
            </w:r>
            <w:r w:rsidR="00461FC1">
              <w:rPr>
                <w:rFonts w:ascii="Times New Roman" w:eastAsia="ArialMT" w:hAnsi="Times New Roman" w:cs="Times New Roman"/>
                <w:iCs/>
              </w:rPr>
              <w:t xml:space="preserve">rvkami neformálneho vzdelávania - </w:t>
            </w:r>
            <w:r w:rsidRPr="004B68F6">
              <w:rPr>
                <w:rFonts w:ascii="Times New Roman" w:hAnsi="Times New Roman" w:cs="Times New Roman"/>
              </w:rPr>
              <w:t xml:space="preserve">BBSK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3DDC" w:rsidRPr="004B68F6" w:rsidRDefault="00273DDC" w:rsidP="00A41339">
            <w:pPr>
              <w:jc w:val="center"/>
              <w:rPr>
                <w:sz w:val="22"/>
                <w:szCs w:val="22"/>
              </w:rPr>
            </w:pPr>
            <w:r w:rsidRPr="004B68F6">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3DDC" w:rsidRPr="004B68F6" w:rsidRDefault="00273DDC" w:rsidP="007370FA">
            <w:pPr>
              <w:jc w:val="center"/>
              <w:rPr>
                <w:sz w:val="22"/>
                <w:szCs w:val="22"/>
              </w:rPr>
            </w:pPr>
          </w:p>
        </w:tc>
      </w:tr>
      <w:tr w:rsidR="005B6F41"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5B6F41" w:rsidRPr="004B68F6" w:rsidRDefault="004B68F6" w:rsidP="004B68F6">
            <w:pPr>
              <w:pStyle w:val="Bezriadkovania"/>
              <w:jc w:val="both"/>
              <w:rPr>
                <w:rFonts w:ascii="Times New Roman" w:hAnsi="Times New Roman" w:cs="Times New Roman"/>
              </w:rPr>
            </w:pPr>
            <w:r w:rsidRPr="004B68F6">
              <w:rPr>
                <w:rFonts w:ascii="Times New Roman" w:hAnsi="Times New Roman" w:cs="Times New Roman"/>
              </w:rPr>
              <w:t xml:space="preserve">webináre Pearson Edu Online 2020: Personalisation With Upper-Secondary Learners: Pitfalls &amp; Solutions = Personalizácia výuky starších stredoškolákov: chytáky a riešenia, Mentoring &amp; Moulding the Modern Teenager = Mentorovanie a tvarovanie moderného tínedžera, Shifting Goals &amp; Changing Focus = Presunutie cieľov a zmena zamerania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6F41" w:rsidRPr="004B68F6" w:rsidRDefault="009B32CA" w:rsidP="00A41339">
            <w:pPr>
              <w:jc w:val="center"/>
              <w:rPr>
                <w:sz w:val="22"/>
                <w:szCs w:val="22"/>
              </w:rPr>
            </w:pPr>
            <w:r w:rsidRPr="004B68F6">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6F41" w:rsidRPr="004B68F6" w:rsidRDefault="005B6F41" w:rsidP="007370FA">
            <w:pPr>
              <w:jc w:val="center"/>
              <w:rPr>
                <w:sz w:val="22"/>
                <w:szCs w:val="22"/>
              </w:rPr>
            </w:pPr>
          </w:p>
        </w:tc>
      </w:tr>
      <w:tr w:rsidR="00273DDC"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273DDC" w:rsidRPr="004B68F6" w:rsidRDefault="004B68F6" w:rsidP="004B68F6">
            <w:pPr>
              <w:pStyle w:val="Bezriadkovania"/>
              <w:jc w:val="both"/>
              <w:rPr>
                <w:rFonts w:ascii="Times New Roman" w:hAnsi="Times New Roman" w:cs="Times New Roman"/>
                <w:color w:val="000000"/>
              </w:rPr>
            </w:pPr>
            <w:r w:rsidRPr="004B68F6">
              <w:rPr>
                <w:rFonts w:ascii="Times New Roman" w:hAnsi="Times New Roman" w:cs="Times New Roman"/>
              </w:rPr>
              <w:t xml:space="preserve">DÚ aktivne/vydavateľstvo Klett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3DDC" w:rsidRPr="004B68F6" w:rsidRDefault="00A77C5C" w:rsidP="00A41339">
            <w:pPr>
              <w:jc w:val="center"/>
              <w:rPr>
                <w:sz w:val="22"/>
                <w:szCs w:val="22"/>
              </w:rPr>
            </w:pPr>
            <w:r w:rsidRPr="004B68F6">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3DDC" w:rsidRPr="004B68F6" w:rsidRDefault="00273DDC" w:rsidP="007370FA">
            <w:pPr>
              <w:jc w:val="center"/>
              <w:rPr>
                <w:sz w:val="22"/>
                <w:szCs w:val="22"/>
              </w:rPr>
            </w:pPr>
          </w:p>
        </w:tc>
      </w:tr>
      <w:tr w:rsidR="00273DDC" w:rsidRPr="004B68F6" w:rsidTr="005B6F41">
        <w:trPr>
          <w:trHeight w:val="25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273DDC" w:rsidRPr="004B68F6" w:rsidRDefault="004B68F6" w:rsidP="004B68F6">
            <w:pPr>
              <w:pStyle w:val="Bezriadkovania"/>
              <w:jc w:val="both"/>
              <w:rPr>
                <w:rFonts w:ascii="Times New Roman" w:hAnsi="Times New Roman" w:cs="Times New Roman"/>
                <w:bCs/>
              </w:rPr>
            </w:pPr>
            <w:r w:rsidRPr="004B68F6">
              <w:rPr>
                <w:rFonts w:ascii="Times New Roman" w:hAnsi="Times New Roman" w:cs="Times New Roman"/>
                <w:bCs/>
              </w:rPr>
              <w:t>Online konferencia v ruskom jazyku: Prechod na dištančné vzdelávanie v oblasti vyučovania RJ ako cudzi</w:t>
            </w:r>
            <w:r w:rsidR="00461FC1">
              <w:rPr>
                <w:rFonts w:ascii="Times New Roman" w:hAnsi="Times New Roman" w:cs="Times New Roman"/>
                <w:bCs/>
              </w:rPr>
              <w:t xml:space="preserve">eho jazyka (онлайн-конференция </w:t>
            </w:r>
            <w:r w:rsidRPr="004B68F6">
              <w:rPr>
                <w:rFonts w:ascii="Times New Roman" w:hAnsi="Times New Roman" w:cs="Times New Roman"/>
                <w:bCs/>
              </w:rPr>
              <w:t>Переход на дис</w:t>
            </w:r>
            <w:r w:rsidR="00461FC1">
              <w:rPr>
                <w:rFonts w:ascii="Times New Roman" w:hAnsi="Times New Roman" w:cs="Times New Roman"/>
                <w:bCs/>
              </w:rPr>
              <w:t>танционное обучение в сфере РКИ</w:t>
            </w:r>
            <w:r w:rsidRPr="004B68F6">
              <w:rPr>
                <w:rFonts w:ascii="Times New Roman" w:hAnsi="Times New Roman" w:cs="Times New Roman"/>
                <w:bCs/>
              </w:rPr>
              <w:t xml:space="preserve">) </w:t>
            </w:r>
          </w:p>
        </w:tc>
        <w:tc>
          <w:tcPr>
            <w:tcW w:w="1559" w:type="dxa"/>
            <w:tcBorders>
              <w:top w:val="single" w:sz="4" w:space="0" w:color="auto"/>
              <w:left w:val="single" w:sz="4" w:space="0" w:color="auto"/>
              <w:right w:val="single" w:sz="4" w:space="0" w:color="auto"/>
            </w:tcBorders>
            <w:shd w:val="clear" w:color="auto" w:fill="auto"/>
          </w:tcPr>
          <w:p w:rsidR="00273DDC" w:rsidRPr="004B68F6" w:rsidRDefault="004B68F6" w:rsidP="00A41339">
            <w:pPr>
              <w:jc w:val="center"/>
              <w:rPr>
                <w:sz w:val="22"/>
                <w:szCs w:val="22"/>
              </w:rPr>
            </w:pPr>
            <w:r w:rsidRPr="004B68F6">
              <w:rPr>
                <w:sz w:val="22"/>
                <w:szCs w:val="22"/>
              </w:rPr>
              <w:t>1</w:t>
            </w:r>
          </w:p>
        </w:tc>
        <w:tc>
          <w:tcPr>
            <w:tcW w:w="1418" w:type="dxa"/>
            <w:tcBorders>
              <w:top w:val="single" w:sz="4" w:space="0" w:color="auto"/>
              <w:left w:val="single" w:sz="4" w:space="0" w:color="auto"/>
              <w:right w:val="single" w:sz="4" w:space="0" w:color="auto"/>
            </w:tcBorders>
            <w:shd w:val="clear" w:color="auto" w:fill="auto"/>
          </w:tcPr>
          <w:p w:rsidR="00273DDC" w:rsidRPr="004B68F6" w:rsidRDefault="00273DDC" w:rsidP="007370FA">
            <w:pPr>
              <w:jc w:val="center"/>
              <w:rPr>
                <w:sz w:val="22"/>
                <w:szCs w:val="22"/>
              </w:rPr>
            </w:pPr>
          </w:p>
        </w:tc>
      </w:tr>
      <w:tr w:rsidR="009B32CA" w:rsidRPr="004B68F6" w:rsidTr="005B6F41">
        <w:trPr>
          <w:trHeight w:val="25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9B32CA" w:rsidRPr="004B68F6" w:rsidRDefault="00461FC1" w:rsidP="009B32CA">
            <w:pPr>
              <w:jc w:val="both"/>
              <w:rPr>
                <w:sz w:val="22"/>
                <w:szCs w:val="22"/>
              </w:rPr>
            </w:pPr>
            <w:r>
              <w:rPr>
                <w:sz w:val="22"/>
                <w:szCs w:val="22"/>
              </w:rPr>
              <w:t xml:space="preserve">Školenie výchovných poradcov - </w:t>
            </w:r>
            <w:r w:rsidR="009B32CA" w:rsidRPr="004B68F6">
              <w:rPr>
                <w:sz w:val="22"/>
                <w:szCs w:val="22"/>
              </w:rPr>
              <w:t>CPPPaP Žarnovica</w:t>
            </w:r>
          </w:p>
        </w:tc>
        <w:tc>
          <w:tcPr>
            <w:tcW w:w="1559" w:type="dxa"/>
            <w:tcBorders>
              <w:left w:val="single" w:sz="4" w:space="0" w:color="auto"/>
              <w:bottom w:val="single" w:sz="4" w:space="0" w:color="auto"/>
              <w:right w:val="single" w:sz="4" w:space="0" w:color="auto"/>
            </w:tcBorders>
            <w:shd w:val="clear" w:color="auto" w:fill="auto"/>
          </w:tcPr>
          <w:p w:rsidR="009B32CA" w:rsidRPr="004B68F6" w:rsidRDefault="009B32CA" w:rsidP="009B32CA">
            <w:pPr>
              <w:jc w:val="center"/>
              <w:rPr>
                <w:sz w:val="22"/>
                <w:szCs w:val="22"/>
              </w:rPr>
            </w:pPr>
            <w:r w:rsidRPr="004B68F6">
              <w:rPr>
                <w:sz w:val="22"/>
                <w:szCs w:val="22"/>
              </w:rPr>
              <w:t>1</w:t>
            </w:r>
          </w:p>
        </w:tc>
        <w:tc>
          <w:tcPr>
            <w:tcW w:w="1418" w:type="dxa"/>
            <w:tcBorders>
              <w:left w:val="single" w:sz="4" w:space="0" w:color="auto"/>
              <w:bottom w:val="single" w:sz="4" w:space="0" w:color="auto"/>
              <w:right w:val="single" w:sz="4" w:space="0" w:color="auto"/>
            </w:tcBorders>
            <w:shd w:val="clear" w:color="auto" w:fill="auto"/>
          </w:tcPr>
          <w:p w:rsidR="009B32CA" w:rsidRPr="004B68F6" w:rsidRDefault="009B32CA" w:rsidP="009B32CA">
            <w:pPr>
              <w:jc w:val="center"/>
              <w:rPr>
                <w:sz w:val="22"/>
                <w:szCs w:val="22"/>
              </w:rPr>
            </w:pPr>
          </w:p>
        </w:tc>
      </w:tr>
      <w:tr w:rsidR="009B32CA"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9B32CA" w:rsidRPr="004B68F6" w:rsidRDefault="004B68F6" w:rsidP="004B68F6">
            <w:pPr>
              <w:pStyle w:val="Bezriadkovania"/>
              <w:jc w:val="both"/>
              <w:rPr>
                <w:rFonts w:ascii="Times New Roman" w:hAnsi="Times New Roman" w:cs="Times New Roman"/>
                <w:color w:val="282B31"/>
                <w:bdr w:val="none" w:sz="0" w:space="0" w:color="auto" w:frame="1"/>
              </w:rPr>
            </w:pPr>
            <w:r w:rsidRPr="004B68F6">
              <w:rPr>
                <w:rFonts w:ascii="Times New Roman" w:hAnsi="Times New Roman" w:cs="Times New Roman"/>
                <w:bCs/>
              </w:rPr>
              <w:t xml:space="preserve">Online letná škola ruského jazyka – Sibírska federálna univerzita v Krasnojarsku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32CA" w:rsidRPr="004B68F6" w:rsidRDefault="004B68F6" w:rsidP="009B32CA">
            <w:pPr>
              <w:jc w:val="center"/>
              <w:rPr>
                <w:sz w:val="22"/>
                <w:szCs w:val="22"/>
              </w:rPr>
            </w:pPr>
            <w:r w:rsidRPr="004B68F6">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32CA" w:rsidRPr="004B68F6" w:rsidRDefault="009B32CA" w:rsidP="009B32CA">
            <w:pPr>
              <w:jc w:val="center"/>
              <w:rPr>
                <w:sz w:val="22"/>
                <w:szCs w:val="22"/>
              </w:rPr>
            </w:pPr>
          </w:p>
        </w:tc>
      </w:tr>
      <w:tr w:rsidR="009B32CA"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9B32CA" w:rsidRPr="004B68F6" w:rsidRDefault="004B68F6" w:rsidP="004B68F6">
            <w:pPr>
              <w:pStyle w:val="Bezriadkovania"/>
              <w:jc w:val="both"/>
              <w:rPr>
                <w:rFonts w:ascii="Times New Roman" w:hAnsi="Times New Roman" w:cs="Times New Roman"/>
              </w:rPr>
            </w:pPr>
            <w:r w:rsidRPr="004B68F6">
              <w:rPr>
                <w:rFonts w:ascii="Times New Roman" w:hAnsi="Times New Roman" w:cs="Times New Roman"/>
              </w:rPr>
              <w:t xml:space="preserve">webináre Pearson English Spring Days:  How to maximise your teens learning with Assessment for Learning  = Ako maximalizovať učenie sa vašich tínedžerov pomocou hodnotenia podporujúceho proces učenia, Education is changing: Seven Good Things =  Vzdelávanie sa mení: sedem dobrých vecí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32CA" w:rsidRPr="004B68F6" w:rsidRDefault="00651763" w:rsidP="009B32CA">
            <w:pPr>
              <w:jc w:val="center"/>
              <w:rPr>
                <w:sz w:val="22"/>
                <w:szCs w:val="22"/>
              </w:rPr>
            </w:pPr>
            <w:r w:rsidRPr="004B68F6">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32CA" w:rsidRPr="004B68F6" w:rsidRDefault="009B32CA" w:rsidP="009B32CA">
            <w:pPr>
              <w:jc w:val="center"/>
              <w:rPr>
                <w:sz w:val="22"/>
                <w:szCs w:val="22"/>
              </w:rPr>
            </w:pPr>
          </w:p>
        </w:tc>
      </w:tr>
      <w:tr w:rsidR="004B68F6"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4B68F6">
            <w:pPr>
              <w:pStyle w:val="Bezriadkovania"/>
              <w:jc w:val="both"/>
              <w:rPr>
                <w:rFonts w:ascii="Times New Roman" w:hAnsi="Times New Roman" w:cs="Times New Roman"/>
              </w:rPr>
            </w:pPr>
            <w:r w:rsidRPr="004B68F6">
              <w:rPr>
                <w:rFonts w:ascii="Times New Roman" w:hAnsi="Times New Roman" w:cs="Times New Roman"/>
                <w:bCs/>
              </w:rPr>
              <w:t xml:space="preserve">webináre Macmillan Education: v AJ – Evaluation and Assessment when teaching online  = Ohodnotenie a hodnotenie pri online vyučovaní, Professional Development for teachers in the ‘new normal’ Q&amp;A = Profesionálny rozvoj učiteľov v „novej normálnej“ dobe, otázky a odpovede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r w:rsidRPr="004B68F6">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p>
        </w:tc>
      </w:tr>
      <w:tr w:rsidR="004B68F6"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4B68F6">
            <w:pPr>
              <w:pStyle w:val="Bezriadkovania"/>
              <w:jc w:val="both"/>
              <w:rPr>
                <w:rFonts w:ascii="Times New Roman" w:hAnsi="Times New Roman" w:cs="Times New Roman"/>
              </w:rPr>
            </w:pPr>
            <w:r w:rsidRPr="004B68F6">
              <w:rPr>
                <w:rFonts w:ascii="Times New Roman" w:hAnsi="Times New Roman" w:cs="Times New Roman"/>
              </w:rPr>
              <w:t xml:space="preserve">webinár pre učiteľov CJ (Babylon Education): Učíme sa tvorivo a hravo: Kahoot! Quizlet Padlet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r w:rsidRPr="004B68F6">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p>
        </w:tc>
      </w:tr>
      <w:tr w:rsidR="004B68F6"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4B68F6">
            <w:pPr>
              <w:rPr>
                <w:sz w:val="22"/>
                <w:szCs w:val="22"/>
              </w:rPr>
            </w:pPr>
            <w:r w:rsidRPr="004B68F6">
              <w:rPr>
                <w:sz w:val="22"/>
                <w:szCs w:val="22"/>
              </w:rPr>
              <w:t xml:space="preserve">eTwinning Live - Aktivity a nástroje na spestrenie projektového vyučovania pre SŠ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r w:rsidRPr="004B68F6">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p>
        </w:tc>
      </w:tr>
      <w:tr w:rsidR="004B68F6"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4B68F6">
            <w:pPr>
              <w:rPr>
                <w:sz w:val="22"/>
                <w:szCs w:val="22"/>
              </w:rPr>
            </w:pPr>
            <w:r w:rsidRPr="004B68F6">
              <w:rPr>
                <w:sz w:val="22"/>
                <w:szCs w:val="22"/>
              </w:rPr>
              <w:t xml:space="preserve">Ako na online vzdelávanie/certifikát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r w:rsidRPr="004B68F6">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p>
        </w:tc>
      </w:tr>
      <w:tr w:rsidR="004B68F6"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4B68F6">
            <w:pPr>
              <w:rPr>
                <w:sz w:val="22"/>
                <w:szCs w:val="22"/>
              </w:rPr>
            </w:pPr>
            <w:r w:rsidRPr="004B68F6">
              <w:rPr>
                <w:sz w:val="22"/>
                <w:szCs w:val="22"/>
              </w:rPr>
              <w:t>Z dobrých skúseností učiteľov z online výuč</w:t>
            </w:r>
            <w:r w:rsidR="00461FC1">
              <w:rPr>
                <w:sz w:val="22"/>
                <w:szCs w:val="22"/>
              </w:rPr>
              <w:t>by fyziky SŠ – I.,II.,III. časť -</w:t>
            </w:r>
            <w:r w:rsidRPr="004B68F6">
              <w:rPr>
                <w:sz w:val="22"/>
                <w:szCs w:val="22"/>
              </w:rPr>
              <w:t xml:space="preserve"> ITAkadémia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r w:rsidRPr="004B68F6">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p>
        </w:tc>
      </w:tr>
      <w:tr w:rsidR="004B68F6"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4B68F6">
            <w:pPr>
              <w:rPr>
                <w:sz w:val="22"/>
                <w:szCs w:val="22"/>
              </w:rPr>
            </w:pPr>
            <w:r w:rsidRPr="004B68F6">
              <w:rPr>
                <w:sz w:val="22"/>
                <w:szCs w:val="22"/>
              </w:rPr>
              <w:t xml:space="preserve">Ako učiť on-line - Tvorba testov k </w:t>
            </w:r>
            <w:r>
              <w:rPr>
                <w:sz w:val="22"/>
                <w:szCs w:val="22"/>
              </w:rPr>
              <w:t xml:space="preserve">vyučovacej hodine pomocou IKT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p>
        </w:tc>
      </w:tr>
      <w:tr w:rsidR="004B68F6"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BB4600">
            <w:pPr>
              <w:rPr>
                <w:sz w:val="22"/>
                <w:szCs w:val="22"/>
              </w:rPr>
            </w:pPr>
            <w:r w:rsidRPr="004B68F6">
              <w:rPr>
                <w:sz w:val="22"/>
                <w:szCs w:val="22"/>
              </w:rPr>
              <w:t>Mobilné aplikácie vo výuč</w:t>
            </w:r>
            <w:r w:rsidR="00461FC1">
              <w:rPr>
                <w:sz w:val="22"/>
                <w:szCs w:val="22"/>
              </w:rPr>
              <w:t xml:space="preserve">be chémie - </w:t>
            </w:r>
            <w:r>
              <w:rPr>
                <w:sz w:val="22"/>
                <w:szCs w:val="22"/>
              </w:rPr>
              <w:t>IT</w:t>
            </w:r>
            <w:r w:rsidR="00BB4600">
              <w:rPr>
                <w:sz w:val="22"/>
                <w:szCs w:val="22"/>
              </w:rPr>
              <w:t>a</w:t>
            </w:r>
            <w:r>
              <w:rPr>
                <w:sz w:val="22"/>
                <w:szCs w:val="22"/>
              </w:rPr>
              <w:t xml:space="preserve">kadémia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p>
        </w:tc>
      </w:tr>
      <w:tr w:rsidR="004B68F6"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4B68F6">
            <w:pPr>
              <w:rPr>
                <w:sz w:val="22"/>
                <w:szCs w:val="22"/>
              </w:rPr>
            </w:pPr>
            <w:r w:rsidRPr="004B68F6">
              <w:rPr>
                <w:sz w:val="22"/>
                <w:szCs w:val="22"/>
              </w:rPr>
              <w:t>Fyzika online s internetom aj bez/certifikát</w:t>
            </w:r>
            <w:r w:rsidR="00461FC1">
              <w:rPr>
                <w:sz w:val="22"/>
                <w:szCs w:val="22"/>
              </w:rPr>
              <w:t xml:space="preserve"> - </w:t>
            </w:r>
            <w:r>
              <w:rPr>
                <w:sz w:val="22"/>
                <w:szCs w:val="22"/>
              </w:rPr>
              <w:t xml:space="preserve">Raabe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p>
        </w:tc>
      </w:tr>
      <w:tr w:rsidR="004B68F6"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4B68F6">
            <w:pPr>
              <w:rPr>
                <w:sz w:val="22"/>
                <w:szCs w:val="22"/>
              </w:rPr>
            </w:pPr>
            <w:r w:rsidRPr="004B68F6">
              <w:rPr>
                <w:sz w:val="22"/>
                <w:szCs w:val="22"/>
              </w:rPr>
              <w:t xml:space="preserve">Ako motivovať študentov v rámci dištančnej výučby - Využitie 3D modelov v prírodných </w:t>
            </w:r>
            <w:r w:rsidR="00461FC1">
              <w:rPr>
                <w:sz w:val="22"/>
                <w:szCs w:val="22"/>
              </w:rPr>
              <w:t xml:space="preserve">vedách a polytechnike - </w:t>
            </w:r>
            <w:r>
              <w:rPr>
                <w:sz w:val="22"/>
                <w:szCs w:val="22"/>
              </w:rPr>
              <w:t>Corinth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p>
        </w:tc>
      </w:tr>
      <w:tr w:rsidR="004B68F6"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tbl>
            <w:tblPr>
              <w:tblpPr w:leftFromText="45" w:rightFromText="45" w:vertAnchor="text"/>
              <w:tblW w:w="5000" w:type="pct"/>
              <w:tblCellSpacing w:w="0" w:type="dxa"/>
              <w:tblLayout w:type="fixed"/>
              <w:tblCellMar>
                <w:left w:w="0" w:type="dxa"/>
                <w:right w:w="0" w:type="dxa"/>
              </w:tblCellMar>
              <w:tblLook w:val="04A0"/>
            </w:tblPr>
            <w:tblGrid>
              <w:gridCol w:w="6838"/>
            </w:tblGrid>
            <w:tr w:rsidR="004B68F6" w:rsidRPr="004B68F6" w:rsidTr="00BD5864">
              <w:trPr>
                <w:tblCellSpacing w:w="0" w:type="dxa"/>
              </w:trPr>
              <w:tc>
                <w:tcPr>
                  <w:tcW w:w="9525" w:type="dxa"/>
                  <w:vAlign w:val="center"/>
                  <w:hideMark/>
                </w:tcPr>
                <w:p w:rsidR="00461FC1" w:rsidRPr="004B68F6" w:rsidRDefault="00461FC1" w:rsidP="00461FC1">
                  <w:pPr>
                    <w:pStyle w:val="Bezriadkovania"/>
                    <w:jc w:val="both"/>
                    <w:rPr>
                      <w:rFonts w:ascii="Times New Roman" w:hAnsi="Times New Roman" w:cs="Times New Roman"/>
                    </w:rPr>
                  </w:pPr>
                  <w:r w:rsidRPr="004B68F6">
                    <w:rPr>
                      <w:rFonts w:ascii="Times New Roman" w:hAnsi="Times New Roman" w:cs="Times New Roman"/>
                    </w:rPr>
                    <w:t>webinár Pokročilé formátovani</w:t>
                  </w:r>
                  <w:r>
                    <w:rPr>
                      <w:rFonts w:ascii="Times New Roman" w:hAnsi="Times New Roman" w:cs="Times New Roman"/>
                    </w:rPr>
                    <w:t>e textu vo Worde - IT</w:t>
                  </w:r>
                  <w:r w:rsidR="00BB4600">
                    <w:rPr>
                      <w:rFonts w:ascii="Times New Roman" w:hAnsi="Times New Roman" w:cs="Times New Roman"/>
                    </w:rPr>
                    <w:t>a</w:t>
                  </w:r>
                  <w:r>
                    <w:rPr>
                      <w:rFonts w:ascii="Times New Roman" w:hAnsi="Times New Roman" w:cs="Times New Roman"/>
                    </w:rPr>
                    <w:t xml:space="preserve">kadémia </w:t>
                  </w:r>
                </w:p>
                <w:p w:rsidR="004B68F6" w:rsidRPr="004B68F6" w:rsidRDefault="00461FC1" w:rsidP="00BB4600">
                  <w:pPr>
                    <w:rPr>
                      <w:sz w:val="22"/>
                      <w:szCs w:val="22"/>
                    </w:rPr>
                  </w:pPr>
                  <w:r w:rsidRPr="004B68F6">
                    <w:t>webinár Objekt</w:t>
                  </w:r>
                  <w:r>
                    <w:t>ové programovanie - IT</w:t>
                  </w:r>
                  <w:r w:rsidR="00BB4600">
                    <w:t>a</w:t>
                  </w:r>
                  <w:r>
                    <w:t>kadémia</w:t>
                  </w:r>
                </w:p>
              </w:tc>
            </w:tr>
          </w:tbl>
          <w:p w:rsidR="004B68F6" w:rsidRPr="004B68F6" w:rsidRDefault="004B68F6" w:rsidP="004B68F6">
            <w:pPr>
              <w:pStyle w:val="Bezriadkovania"/>
              <w:jc w:val="both"/>
              <w:rPr>
                <w:rFonts w:ascii="Times New Roman" w:hAnsi="Times New Roman" w:cs="Times New Roman"/>
              </w:rPr>
            </w:pPr>
            <w:r w:rsidRPr="004B68F6">
              <w:rPr>
                <w:rFonts w:ascii="Times New Roman" w:hAnsi="Times New Roman" w:cs="Times New Roman"/>
              </w:rPr>
              <w:t>webinár Google Suit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p>
        </w:tc>
      </w:tr>
      <w:tr w:rsidR="004B68F6" w:rsidRPr="004B68F6"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BB4600">
            <w:pPr>
              <w:pStyle w:val="Bezriadkovania"/>
              <w:jc w:val="both"/>
              <w:rPr>
                <w:rFonts w:ascii="Times New Roman" w:hAnsi="Times New Roman" w:cs="Times New Roman"/>
              </w:rPr>
            </w:pPr>
            <w:r w:rsidRPr="004B68F6">
              <w:rPr>
                <w:rFonts w:ascii="Times New Roman" w:hAnsi="Times New Roman" w:cs="Times New Roman"/>
              </w:rPr>
              <w:t>Národná konferencia učiteľov chémie (</w:t>
            </w:r>
            <w:r w:rsidR="00BB4600">
              <w:rPr>
                <w:rFonts w:ascii="Times New Roman" w:hAnsi="Times New Roman" w:cs="Times New Roman"/>
              </w:rPr>
              <w:t xml:space="preserve">Prírodné vedy pre farmaceutické a medicínske aplikácie)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r>
              <w:rPr>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68F6" w:rsidRPr="004B68F6" w:rsidRDefault="004B68F6" w:rsidP="009B32CA">
            <w:pPr>
              <w:jc w:val="center"/>
              <w:rPr>
                <w:sz w:val="22"/>
                <w:szCs w:val="22"/>
              </w:rPr>
            </w:pPr>
          </w:p>
        </w:tc>
      </w:tr>
    </w:tbl>
    <w:p w:rsidR="00787EDA" w:rsidRPr="004B68F6" w:rsidRDefault="00787EDA" w:rsidP="00787EDA">
      <w:pPr>
        <w:jc w:val="both"/>
        <w:rPr>
          <w:sz w:val="22"/>
          <w:szCs w:val="22"/>
        </w:rPr>
      </w:pPr>
    </w:p>
    <w:p w:rsidR="006B0198" w:rsidRPr="007B5FD1" w:rsidRDefault="00C8433E" w:rsidP="006B0198">
      <w:pPr>
        <w:ind w:firstLine="709"/>
        <w:jc w:val="both"/>
      </w:pPr>
      <w:r w:rsidRPr="00D76B7F">
        <w:t>Vzdelávanie pedagogických zamestnancov sa realizova</w:t>
      </w:r>
      <w:r w:rsidR="00D76B7F" w:rsidRPr="00D76B7F">
        <w:t>lo</w:t>
      </w:r>
      <w:r w:rsidRPr="00D76B7F">
        <w:t xml:space="preserve"> podľa </w:t>
      </w:r>
      <w:r w:rsidR="00A02A9B" w:rsidRPr="00A02A9B">
        <w:rPr>
          <w:i/>
        </w:rPr>
        <w:t>Plánu profesijného rozvoja školy</w:t>
      </w:r>
      <w:r w:rsidR="00A02A9B">
        <w:t>, ale množstvo vzdelávacích podujatí sa realizovalo navyše vzhľadom na pandemickú situáciu v súvislosti so šírením ochorenia Covid – 19 a</w:t>
      </w:r>
      <w:r w:rsidR="00461FC1">
        <w:t xml:space="preserve"> na základe </w:t>
      </w:r>
      <w:r w:rsidR="00A02A9B">
        <w:t xml:space="preserve">potreby vzdelávania dištančnou formou. </w:t>
      </w:r>
      <w:r w:rsidR="006B0198" w:rsidRPr="00D76B7F">
        <w:t xml:space="preserve">V uplynulom školskom </w:t>
      </w:r>
      <w:r w:rsidR="006B0198" w:rsidRPr="006C65E7">
        <w:t xml:space="preserve">roku sa </w:t>
      </w:r>
      <w:r w:rsidR="006C65E7" w:rsidRPr="006C65E7">
        <w:t xml:space="preserve">2 </w:t>
      </w:r>
      <w:r w:rsidR="00D76B7F" w:rsidRPr="006C65E7">
        <w:t>pedagogickí</w:t>
      </w:r>
      <w:r w:rsidR="00D76B7F" w:rsidRPr="00D76B7F">
        <w:t xml:space="preserve"> zamestnanci zúčastnili</w:t>
      </w:r>
      <w:r w:rsidR="006B0198" w:rsidRPr="00D76B7F">
        <w:t xml:space="preserve"> vzdelávacích p</w:t>
      </w:r>
      <w:r w:rsidR="00461FC1">
        <w:t>odujatí v</w:t>
      </w:r>
      <w:r w:rsidR="006B0198" w:rsidRPr="00D76B7F">
        <w:t xml:space="preserve"> MPC</w:t>
      </w:r>
      <w:r w:rsidR="007B5FD1" w:rsidRPr="00D76B7F">
        <w:t>.</w:t>
      </w:r>
    </w:p>
    <w:p w:rsidR="00C8433E" w:rsidRPr="0064348E" w:rsidRDefault="00C8433E" w:rsidP="00C8433E">
      <w:pPr>
        <w:ind w:firstLine="709"/>
        <w:jc w:val="both"/>
      </w:pPr>
      <w:r w:rsidRPr="007B5FD1">
        <w:t>Pedagogickí zamestnanci sa zúčastnili školení a cyklických vzdelávaní organizovaných ďalšími vzdelávacími inštitúciami. Vedenie školy umožnilo zamestnancom zúčastňovať sa aj týchto podujatí podľa aktuálnej ponuky, ak to bolo v súlade s požiadavkami a potrebami školy.</w:t>
      </w:r>
    </w:p>
    <w:p w:rsidR="0046528B" w:rsidRDefault="0046528B" w:rsidP="0046528B">
      <w:pPr>
        <w:pStyle w:val="Nadpis3"/>
        <w:suppressAutoHyphens/>
        <w:spacing w:before="0" w:beforeAutospacing="0" w:after="0" w:afterAutospacing="0"/>
        <w:rPr>
          <w:i/>
          <w:sz w:val="24"/>
          <w:szCs w:val="24"/>
        </w:rPr>
      </w:pPr>
      <w:r>
        <w:rPr>
          <w:i/>
          <w:sz w:val="24"/>
          <w:szCs w:val="24"/>
        </w:rPr>
        <w:lastRenderedPageBreak/>
        <w:t>§ 2. ods. 1 i</w:t>
      </w:r>
    </w:p>
    <w:p w:rsidR="0046528B" w:rsidRDefault="00715EB9" w:rsidP="0046528B">
      <w:pPr>
        <w:jc w:val="center"/>
        <w:rPr>
          <w:b/>
          <w:u w:val="single"/>
        </w:rPr>
      </w:pPr>
      <w:r w:rsidRPr="00273DDC">
        <w:rPr>
          <w:b/>
          <w:u w:val="single"/>
        </w:rPr>
        <w:t xml:space="preserve">Údaje o aktivitách a prezentácii </w:t>
      </w:r>
      <w:r w:rsidR="0046528B" w:rsidRPr="00273DDC">
        <w:rPr>
          <w:b/>
          <w:u w:val="single"/>
        </w:rPr>
        <w:t>školy na verejnosti</w:t>
      </w:r>
    </w:p>
    <w:p w:rsidR="0046528B" w:rsidRDefault="0046528B" w:rsidP="0046528B">
      <w:pPr>
        <w:jc w:val="center"/>
        <w:rPr>
          <w:b/>
          <w:sz w:val="28"/>
          <w:szCs w:val="28"/>
        </w:rPr>
      </w:pPr>
    </w:p>
    <w:p w:rsidR="0046528B" w:rsidRDefault="0046528B" w:rsidP="0046528B">
      <w:pPr>
        <w:tabs>
          <w:tab w:val="left" w:pos="1725"/>
        </w:tabs>
        <w:jc w:val="both"/>
        <w:rPr>
          <w:b/>
          <w:sz w:val="28"/>
          <w:szCs w:val="28"/>
        </w:rPr>
      </w:pPr>
      <w:r w:rsidRPr="00892431">
        <w:rPr>
          <w:b/>
          <w:bCs/>
          <w:u w:val="single"/>
        </w:rPr>
        <w:t>1. Súťaže:</w:t>
      </w:r>
    </w:p>
    <w:p w:rsidR="00A02A9B" w:rsidRPr="00461FC1" w:rsidRDefault="00A02A9B" w:rsidP="00A02A9B">
      <w:pPr>
        <w:jc w:val="both"/>
      </w:pPr>
      <w:r w:rsidRPr="00461FC1">
        <w:rPr>
          <w:b/>
        </w:rPr>
        <w:t>Hviezdoslavov Kubín</w:t>
      </w:r>
      <w:r w:rsidR="00BB4600">
        <w:t>:</w:t>
      </w:r>
      <w:r w:rsidRPr="00461FC1">
        <w:t xml:space="preserve"> uskutočnili sa triedne kolá v 1.A, kvinte a 2.A, školské kolo sa malo uskutočniť v t</w:t>
      </w:r>
      <w:r w:rsidR="00461FC1">
        <w:t>ýždni, keď už boli školy zatvoren</w:t>
      </w:r>
      <w:r w:rsidRPr="00461FC1">
        <w:t>é</w:t>
      </w:r>
    </w:p>
    <w:p w:rsidR="00A02A9B" w:rsidRPr="00461FC1" w:rsidRDefault="00A02A9B" w:rsidP="00A02A9B">
      <w:pPr>
        <w:jc w:val="both"/>
      </w:pPr>
      <w:r w:rsidRPr="00461FC1">
        <w:rPr>
          <w:b/>
        </w:rPr>
        <w:t>Korešpo</w:t>
      </w:r>
      <w:r w:rsidR="00461FC1">
        <w:rPr>
          <w:b/>
        </w:rPr>
        <w:t>n</w:t>
      </w:r>
      <w:r w:rsidRPr="00461FC1">
        <w:rPr>
          <w:b/>
        </w:rPr>
        <w:t>denčný seminár zo slovenského jazyka</w:t>
      </w:r>
      <w:r w:rsidR="00BB4600">
        <w:rPr>
          <w:b/>
        </w:rPr>
        <w:t>:</w:t>
      </w:r>
      <w:r w:rsidRPr="00461FC1">
        <w:rPr>
          <w:b/>
        </w:rPr>
        <w:t xml:space="preserve"> </w:t>
      </w:r>
      <w:r w:rsidRPr="00BB4600">
        <w:t xml:space="preserve">zapojení </w:t>
      </w:r>
      <w:r w:rsidRPr="00461FC1">
        <w:t xml:space="preserve">žiaci kvinty, 2.A a 4.A (spolu 20), uskutočnilo sa len 1. kolo (2. kolo malo byť v mesiaci apríl) </w:t>
      </w:r>
    </w:p>
    <w:p w:rsidR="00A02A9B" w:rsidRPr="00461FC1" w:rsidRDefault="00A02A9B" w:rsidP="00461FC1">
      <w:pPr>
        <w:pStyle w:val="Bezriadkovania"/>
        <w:jc w:val="both"/>
        <w:rPr>
          <w:rFonts w:ascii="Times New Roman" w:hAnsi="Times New Roman" w:cs="Times New Roman"/>
          <w:b/>
          <w:sz w:val="24"/>
          <w:szCs w:val="24"/>
        </w:rPr>
      </w:pPr>
      <w:r w:rsidRPr="00461FC1">
        <w:rPr>
          <w:rFonts w:ascii="Times New Roman" w:hAnsi="Times New Roman" w:cs="Times New Roman"/>
          <w:b/>
          <w:sz w:val="24"/>
          <w:szCs w:val="24"/>
        </w:rPr>
        <w:t>Olympiáda zo slovenského jazyka a literatúry:</w:t>
      </w:r>
      <w:r w:rsidR="00461FC1">
        <w:rPr>
          <w:rFonts w:ascii="Times New Roman" w:hAnsi="Times New Roman" w:cs="Times New Roman"/>
          <w:b/>
          <w:sz w:val="24"/>
          <w:szCs w:val="24"/>
        </w:rPr>
        <w:t xml:space="preserve"> </w:t>
      </w:r>
      <w:r w:rsidRPr="00461FC1">
        <w:rPr>
          <w:rFonts w:ascii="Times New Roman" w:hAnsi="Times New Roman" w:cs="Times New Roman"/>
          <w:sz w:val="24"/>
          <w:szCs w:val="24"/>
        </w:rPr>
        <w:t>prebehli školské kolá</w:t>
      </w:r>
    </w:p>
    <w:p w:rsidR="00A02A9B" w:rsidRPr="00461FC1" w:rsidRDefault="00A02A9B" w:rsidP="00A02A9B">
      <w:pPr>
        <w:pStyle w:val="Bezriadkovania"/>
        <w:jc w:val="both"/>
        <w:rPr>
          <w:rFonts w:ascii="Times New Roman" w:hAnsi="Times New Roman" w:cs="Times New Roman"/>
          <w:sz w:val="24"/>
          <w:szCs w:val="24"/>
        </w:rPr>
      </w:pPr>
      <w:r w:rsidRPr="00461FC1">
        <w:rPr>
          <w:rFonts w:ascii="Times New Roman" w:hAnsi="Times New Roman" w:cs="Times New Roman"/>
          <w:sz w:val="24"/>
          <w:szCs w:val="24"/>
        </w:rPr>
        <w:t>kat. A </w:t>
      </w:r>
      <w:r w:rsidR="00BB4600" w:rsidRPr="00461FC1">
        <w:rPr>
          <w:rFonts w:ascii="Times New Roman" w:hAnsi="Times New Roman" w:cs="Times New Roman"/>
          <w:sz w:val="24"/>
          <w:szCs w:val="24"/>
        </w:rPr>
        <w:t>–</w:t>
      </w:r>
      <w:r w:rsidR="00BB4600">
        <w:rPr>
          <w:rFonts w:ascii="Times New Roman" w:hAnsi="Times New Roman" w:cs="Times New Roman"/>
          <w:sz w:val="24"/>
          <w:szCs w:val="24"/>
        </w:rPr>
        <w:t xml:space="preserve"> </w:t>
      </w:r>
      <w:r w:rsidRPr="00461FC1">
        <w:rPr>
          <w:rFonts w:ascii="Times New Roman" w:hAnsi="Times New Roman" w:cs="Times New Roman"/>
          <w:sz w:val="24"/>
          <w:szCs w:val="24"/>
        </w:rPr>
        <w:t>krajské kolo – Z</w:t>
      </w:r>
      <w:r w:rsidR="00284BBC">
        <w:rPr>
          <w:rFonts w:ascii="Times New Roman" w:hAnsi="Times New Roman" w:cs="Times New Roman"/>
          <w:sz w:val="24"/>
          <w:szCs w:val="24"/>
        </w:rPr>
        <w:t>.</w:t>
      </w:r>
      <w:r w:rsidRPr="00461FC1">
        <w:rPr>
          <w:rFonts w:ascii="Times New Roman" w:hAnsi="Times New Roman" w:cs="Times New Roman"/>
          <w:sz w:val="24"/>
          <w:szCs w:val="24"/>
        </w:rPr>
        <w:t xml:space="preserve"> Kasanová (okt) obsadila 4. miesto</w:t>
      </w:r>
    </w:p>
    <w:p w:rsidR="00A02A9B" w:rsidRPr="00461FC1" w:rsidRDefault="00A02A9B" w:rsidP="00A02A9B">
      <w:pPr>
        <w:pStyle w:val="Bezriadkovania"/>
        <w:jc w:val="both"/>
        <w:rPr>
          <w:rFonts w:ascii="Times New Roman" w:hAnsi="Times New Roman" w:cs="Times New Roman"/>
          <w:sz w:val="24"/>
          <w:szCs w:val="24"/>
        </w:rPr>
      </w:pPr>
      <w:r w:rsidRPr="00461FC1">
        <w:rPr>
          <w:rFonts w:ascii="Times New Roman" w:hAnsi="Times New Roman" w:cs="Times New Roman"/>
          <w:sz w:val="24"/>
          <w:szCs w:val="24"/>
        </w:rPr>
        <w:t>kat. B – krajské kolo – D</w:t>
      </w:r>
      <w:r w:rsidR="00284BBC">
        <w:rPr>
          <w:rFonts w:ascii="Times New Roman" w:hAnsi="Times New Roman" w:cs="Times New Roman"/>
          <w:sz w:val="24"/>
          <w:szCs w:val="24"/>
        </w:rPr>
        <w:t>.</w:t>
      </w:r>
      <w:r w:rsidRPr="00461FC1">
        <w:rPr>
          <w:rFonts w:ascii="Times New Roman" w:hAnsi="Times New Roman" w:cs="Times New Roman"/>
          <w:sz w:val="24"/>
          <w:szCs w:val="24"/>
        </w:rPr>
        <w:t xml:space="preserve"> Valková (2.A) obsadila skvelé 2. miesto</w:t>
      </w:r>
    </w:p>
    <w:p w:rsidR="00A02A9B" w:rsidRPr="00461FC1" w:rsidRDefault="00A02A9B" w:rsidP="00A02A9B">
      <w:pPr>
        <w:jc w:val="both"/>
        <w:rPr>
          <w:b/>
        </w:rPr>
      </w:pPr>
      <w:r w:rsidRPr="00461FC1">
        <w:rPr>
          <w:b/>
        </w:rPr>
        <w:t>Olympiáda ľudských práv:</w:t>
      </w:r>
      <w:r w:rsidR="00461FC1">
        <w:rPr>
          <w:b/>
        </w:rPr>
        <w:t xml:space="preserve"> </w:t>
      </w:r>
      <w:r w:rsidRPr="00461FC1">
        <w:t>školské kolo – víťazka V</w:t>
      </w:r>
      <w:r w:rsidR="00284BBC">
        <w:t>.</w:t>
      </w:r>
      <w:r w:rsidRPr="00461FC1">
        <w:t xml:space="preserve"> Ondrejková</w:t>
      </w:r>
    </w:p>
    <w:p w:rsidR="00A02A9B" w:rsidRPr="00461FC1" w:rsidRDefault="00A02A9B" w:rsidP="00A02A9B">
      <w:pPr>
        <w:jc w:val="both"/>
        <w:rPr>
          <w:b/>
        </w:rPr>
      </w:pPr>
      <w:r w:rsidRPr="00461FC1">
        <w:t>krajské kolo</w:t>
      </w:r>
      <w:r w:rsidRPr="00461FC1">
        <w:rPr>
          <w:b/>
        </w:rPr>
        <w:t xml:space="preserve"> – </w:t>
      </w:r>
      <w:r w:rsidRPr="00461FC1">
        <w:t>V</w:t>
      </w:r>
      <w:r w:rsidR="00284BBC">
        <w:t>.</w:t>
      </w:r>
      <w:r w:rsidRPr="00461FC1">
        <w:t xml:space="preserve"> Ondrejková (4. A) – úspešný riešiteľ</w:t>
      </w:r>
    </w:p>
    <w:p w:rsidR="00A02A9B" w:rsidRPr="00461FC1" w:rsidRDefault="00A02A9B" w:rsidP="00A02A9B">
      <w:pPr>
        <w:jc w:val="both"/>
      </w:pPr>
      <w:r w:rsidRPr="00461FC1">
        <w:t xml:space="preserve">Žiaci kvinty sa zapojili do projektu </w:t>
      </w:r>
      <w:r w:rsidRPr="00461FC1">
        <w:rPr>
          <w:b/>
        </w:rPr>
        <w:t>Záložka do knihy spája školy.</w:t>
      </w:r>
    </w:p>
    <w:p w:rsidR="00A02A9B" w:rsidRPr="00461FC1" w:rsidRDefault="00A02A9B" w:rsidP="00A02A9B">
      <w:pPr>
        <w:jc w:val="both"/>
        <w:rPr>
          <w:b/>
        </w:rPr>
      </w:pPr>
      <w:r w:rsidRPr="00461FC1">
        <w:rPr>
          <w:b/>
        </w:rPr>
        <w:t xml:space="preserve">Olympiáda v anglickom jazyku: </w:t>
      </w:r>
      <w:r w:rsidRPr="00461FC1">
        <w:t xml:space="preserve">organizácia školského a okresného kola </w:t>
      </w:r>
    </w:p>
    <w:p w:rsidR="00A02A9B" w:rsidRPr="00461FC1" w:rsidRDefault="00A02A9B" w:rsidP="00A02A9B">
      <w:pPr>
        <w:jc w:val="both"/>
      </w:pPr>
      <w:r w:rsidRPr="00461FC1">
        <w:t xml:space="preserve">účasť žiakov v krajskom kole: T. Kopernický - 7. miesto v kategórii 2A </w:t>
      </w:r>
    </w:p>
    <w:p w:rsidR="00A02A9B" w:rsidRPr="00703B6D" w:rsidRDefault="00A02A9B" w:rsidP="00A02A9B">
      <w:pPr>
        <w:jc w:val="both"/>
        <w:rPr>
          <w:b/>
        </w:rPr>
      </w:pPr>
      <w:r w:rsidRPr="00461FC1">
        <w:rPr>
          <w:b/>
        </w:rPr>
        <w:t>Olympiáda v nemeckom jazyku:</w:t>
      </w:r>
      <w:r w:rsidR="00703B6D">
        <w:rPr>
          <w:b/>
        </w:rPr>
        <w:t xml:space="preserve"> </w:t>
      </w:r>
      <w:r w:rsidRPr="00461FC1">
        <w:t>organizácia školského kola</w:t>
      </w:r>
    </w:p>
    <w:p w:rsidR="00A02A9B" w:rsidRPr="00461FC1" w:rsidRDefault="00A02A9B" w:rsidP="00A02A9B">
      <w:pPr>
        <w:jc w:val="both"/>
      </w:pPr>
      <w:r w:rsidRPr="00461FC1">
        <w:t>účasť žiakov v krajskom kole:</w:t>
      </w:r>
    </w:p>
    <w:p w:rsidR="00A02A9B" w:rsidRPr="00461FC1" w:rsidRDefault="00A02A9B" w:rsidP="00A02A9B">
      <w:pPr>
        <w:jc w:val="both"/>
      </w:pPr>
      <w:r w:rsidRPr="00461FC1">
        <w:t xml:space="preserve">kat. 2A -  L. Rybárová - 3. miesto, H. Bagala - 4. miesto (obaja z kvinty) </w:t>
      </w:r>
    </w:p>
    <w:p w:rsidR="00A02A9B" w:rsidRPr="00461FC1" w:rsidRDefault="00A02A9B" w:rsidP="00A02A9B">
      <w:pPr>
        <w:jc w:val="both"/>
      </w:pPr>
      <w:r w:rsidRPr="00461FC1">
        <w:t xml:space="preserve">kat. 2B - D. Kováčik (4. A) - 2. miesto a M. Papánek (okt) - 3. miesto </w:t>
      </w:r>
    </w:p>
    <w:p w:rsidR="00A02A9B" w:rsidRPr="00461FC1" w:rsidRDefault="00A02A9B" w:rsidP="00A02A9B">
      <w:pPr>
        <w:jc w:val="both"/>
      </w:pPr>
      <w:r w:rsidRPr="00461FC1">
        <w:rPr>
          <w:b/>
        </w:rPr>
        <w:t>JUVENES TRANSLATORES</w:t>
      </w:r>
      <w:r w:rsidRPr="00461FC1">
        <w:t xml:space="preserve"> – prekladateľská súťaž</w:t>
      </w:r>
      <w:r w:rsidR="00284BBC">
        <w:t>:</w:t>
      </w:r>
      <w:r w:rsidRPr="00461FC1">
        <w:t xml:space="preserve"> školské kolo v anglickom a nemeckom jazyku (5 žiaci), účasť na celoslovenskom seminári (1 žiačka – K. Martišová) </w:t>
      </w:r>
    </w:p>
    <w:p w:rsidR="00A02A9B" w:rsidRPr="00461FC1" w:rsidRDefault="00A02A9B" w:rsidP="00A02A9B">
      <w:pPr>
        <w:jc w:val="both"/>
      </w:pPr>
      <w:r w:rsidRPr="00461FC1">
        <w:rPr>
          <w:b/>
        </w:rPr>
        <w:t>Video súťaž vydavateľstva PEARSON</w:t>
      </w:r>
      <w:r w:rsidRPr="00461FC1">
        <w:t xml:space="preserve"> – II.A</w:t>
      </w:r>
    </w:p>
    <w:p w:rsidR="00A02A9B" w:rsidRPr="00703B6D" w:rsidRDefault="00A02A9B" w:rsidP="00703B6D">
      <w:pPr>
        <w:jc w:val="both"/>
      </w:pPr>
      <w:r w:rsidRPr="00461FC1">
        <w:rPr>
          <w:b/>
        </w:rPr>
        <w:t>Jazykové certifikáty</w:t>
      </w:r>
      <w:r w:rsidRPr="00461FC1">
        <w:t>: úroveň A2 (žiaci kvinty a 1. A) – 8, úroveň B1  - 2 žiaci</w:t>
      </w:r>
    </w:p>
    <w:p w:rsidR="00A02A9B" w:rsidRPr="00461FC1" w:rsidRDefault="00A02A9B" w:rsidP="00A02A9B">
      <w:pPr>
        <w:jc w:val="both"/>
        <w:rPr>
          <w:b/>
        </w:rPr>
      </w:pPr>
      <w:r w:rsidRPr="00461FC1">
        <w:rPr>
          <w:b/>
        </w:rPr>
        <w:t>Matematické súťaže</w:t>
      </w:r>
    </w:p>
    <w:p w:rsidR="00A02A9B" w:rsidRPr="00461FC1" w:rsidRDefault="00A02A9B" w:rsidP="00A02A9B">
      <w:pPr>
        <w:jc w:val="both"/>
        <w:rPr>
          <w:b/>
        </w:rPr>
      </w:pPr>
      <w:r w:rsidRPr="00461FC1">
        <w:rPr>
          <w:b/>
        </w:rPr>
        <w:t>Genius Logicus</w:t>
      </w:r>
      <w:r w:rsidRPr="00461FC1">
        <w:t xml:space="preserve"> (online)</w:t>
      </w:r>
      <w:r w:rsidR="00284BBC">
        <w:t xml:space="preserve">: </w:t>
      </w:r>
      <w:r w:rsidRPr="00461FC1">
        <w:t>vynikajúci medzinárodný riešiteľ – D. Valková, R. Valková, J. Ivan - 2.A</w:t>
      </w:r>
    </w:p>
    <w:p w:rsidR="00A02A9B" w:rsidRPr="00461FC1" w:rsidRDefault="00A02A9B" w:rsidP="00A02A9B">
      <w:pPr>
        <w:jc w:val="both"/>
        <w:rPr>
          <w:b/>
        </w:rPr>
      </w:pPr>
      <w:r w:rsidRPr="00461FC1">
        <w:rPr>
          <w:b/>
        </w:rPr>
        <w:t>Genius Matematicus</w:t>
      </w:r>
      <w:r w:rsidRPr="00461FC1">
        <w:t xml:space="preserve"> (online)</w:t>
      </w:r>
      <w:r w:rsidR="00284BBC">
        <w:t xml:space="preserve">: </w:t>
      </w:r>
      <w:r w:rsidRPr="00461FC1">
        <w:t>veľmi dobrý riešiteľ – D. Valková, R. Valková - 2.A</w:t>
      </w:r>
      <w:r w:rsidR="00284BBC">
        <w:t xml:space="preserve">, </w:t>
      </w:r>
      <w:r w:rsidRPr="00461FC1">
        <w:t>dobrý riešiteľ – J. Ivan - 2.A</w:t>
      </w:r>
    </w:p>
    <w:p w:rsidR="00A02A9B" w:rsidRPr="00461FC1" w:rsidRDefault="00284BBC" w:rsidP="00A02A9B">
      <w:pPr>
        <w:jc w:val="both"/>
        <w:rPr>
          <w:b/>
        </w:rPr>
      </w:pPr>
      <w:r>
        <w:rPr>
          <w:b/>
        </w:rPr>
        <w:t xml:space="preserve">Majster of sudoku: </w:t>
      </w:r>
      <w:r w:rsidR="00A02A9B" w:rsidRPr="00461FC1">
        <w:t>vynikajúci medzinárodný riešiteľ – D. Valková, R. Valková, J. Ivan - 2.A</w:t>
      </w:r>
    </w:p>
    <w:p w:rsidR="00A02A9B" w:rsidRPr="00461FC1" w:rsidRDefault="00A02A9B" w:rsidP="00A02A9B">
      <w:pPr>
        <w:jc w:val="both"/>
      </w:pPr>
      <w:r w:rsidRPr="00461FC1">
        <w:rPr>
          <w:b/>
        </w:rPr>
        <w:t>Matematický klokan</w:t>
      </w:r>
      <w:r w:rsidRPr="00461FC1">
        <w:t xml:space="preserve"> (online)</w:t>
      </w:r>
      <w:r w:rsidR="00284BBC">
        <w:t>:</w:t>
      </w:r>
      <w:r w:rsidRPr="00461FC1">
        <w:t xml:space="preserve"> </w:t>
      </w:r>
      <w:r w:rsidRPr="00312D1C">
        <w:t>D. Valková, R. Valková, J. Ivan - 2.A</w:t>
      </w:r>
      <w:r w:rsidR="00284BBC">
        <w:t>,</w:t>
      </w:r>
      <w:r w:rsidRPr="00312D1C">
        <w:t xml:space="preserve"> všetci traja žia</w:t>
      </w:r>
      <w:r w:rsidR="00A30333" w:rsidRPr="00312D1C">
        <w:t>ci dosiahli 100%-tnú úspešnosť;</w:t>
      </w:r>
      <w:r w:rsidR="00284BBC">
        <w:t xml:space="preserve"> ďalší úspešní </w:t>
      </w:r>
      <w:r w:rsidR="00312D1C">
        <w:t>riešite</w:t>
      </w:r>
      <w:r w:rsidR="00284BBC">
        <w:t>lia</w:t>
      </w:r>
      <w:r w:rsidR="00312D1C">
        <w:t xml:space="preserve">: </w:t>
      </w:r>
      <w:r w:rsidR="00703B6D" w:rsidRPr="00312D1C">
        <w:t xml:space="preserve">P. </w:t>
      </w:r>
      <w:r w:rsidRPr="00312D1C">
        <w:t>Bartoš,</w:t>
      </w:r>
      <w:r w:rsidR="00703B6D" w:rsidRPr="00312D1C">
        <w:t xml:space="preserve"> A.</w:t>
      </w:r>
      <w:r w:rsidRPr="00312D1C">
        <w:t xml:space="preserve"> Rajnohová, </w:t>
      </w:r>
      <w:r w:rsidR="00703B6D" w:rsidRPr="00312D1C">
        <w:t xml:space="preserve">M. </w:t>
      </w:r>
      <w:r w:rsidRPr="00312D1C">
        <w:t xml:space="preserve">Magulová, </w:t>
      </w:r>
      <w:r w:rsidR="00703B6D" w:rsidRPr="00312D1C">
        <w:t xml:space="preserve">J. </w:t>
      </w:r>
      <w:r w:rsidRPr="00312D1C">
        <w:t xml:space="preserve">Habánik, </w:t>
      </w:r>
      <w:r w:rsidR="00703B6D" w:rsidRPr="00312D1C">
        <w:t xml:space="preserve">T. </w:t>
      </w:r>
      <w:r w:rsidRPr="00312D1C">
        <w:t>Kunc  - 1.A</w:t>
      </w:r>
      <w:r w:rsidR="00312D1C" w:rsidRPr="00312D1C">
        <w:t xml:space="preserve">, </w:t>
      </w:r>
      <w:r w:rsidR="00312D1C">
        <w:rPr>
          <w:color w:val="1D2228"/>
          <w:shd w:val="clear" w:color="auto" w:fill="FFFFFF"/>
        </w:rPr>
        <w:t>M.</w:t>
      </w:r>
      <w:r w:rsidR="00312D1C" w:rsidRPr="00312D1C">
        <w:rPr>
          <w:color w:val="1D2228"/>
          <w:shd w:val="clear" w:color="auto" w:fill="FFFFFF"/>
        </w:rPr>
        <w:t xml:space="preserve"> Uhrecký, </w:t>
      </w:r>
      <w:r w:rsidR="00312D1C">
        <w:rPr>
          <w:color w:val="1D2228"/>
          <w:shd w:val="clear" w:color="auto" w:fill="FFFFFF"/>
        </w:rPr>
        <w:t xml:space="preserve">K. Peťko - oktáva, riešiteľ: M. </w:t>
      </w:r>
      <w:r w:rsidR="00312D1C" w:rsidRPr="00312D1C">
        <w:rPr>
          <w:color w:val="1D2228"/>
          <w:shd w:val="clear" w:color="auto" w:fill="FFFFFF"/>
        </w:rPr>
        <w:t xml:space="preserve">Ďurovič </w:t>
      </w:r>
      <w:r w:rsidR="00284BBC">
        <w:rPr>
          <w:color w:val="1D2228"/>
          <w:shd w:val="clear" w:color="auto" w:fill="FFFFFF"/>
        </w:rPr>
        <w:t xml:space="preserve">- </w:t>
      </w:r>
      <w:r w:rsidR="00312D1C" w:rsidRPr="00312D1C">
        <w:rPr>
          <w:color w:val="1D2228"/>
          <w:shd w:val="clear" w:color="auto" w:fill="FFFFFF"/>
        </w:rPr>
        <w:t>IV.A</w:t>
      </w:r>
    </w:p>
    <w:p w:rsidR="00A02A9B" w:rsidRPr="00461FC1" w:rsidRDefault="00A02A9B" w:rsidP="00A02A9B">
      <w:pPr>
        <w:jc w:val="both"/>
      </w:pPr>
      <w:r w:rsidRPr="00461FC1">
        <w:rPr>
          <w:b/>
        </w:rPr>
        <w:t>MBF na GFŠ</w:t>
      </w:r>
      <w:r w:rsidRPr="00461FC1">
        <w:t xml:space="preserve"> – prírodovedná súťaž pre ZŠ, ktorej sa zúčastnilo 5 ZŠ s výsledkami:</w:t>
      </w:r>
    </w:p>
    <w:p w:rsidR="00A02A9B" w:rsidRPr="00461FC1" w:rsidRDefault="00A02A9B" w:rsidP="00A02A9B">
      <w:pPr>
        <w:jc w:val="both"/>
      </w:pPr>
      <w:r w:rsidRPr="00461FC1">
        <w:t>1. ZŠ s MŠ Veľká Lehota; 2. ZŠ s MŠ Tekovská Breznica; 3. ZŠ s MŠ Malá Lehota; 4. ZŠ sv. Alžbety, Nová Baňa, 5. ZŠ Jána Zemana Nová Baňa</w:t>
      </w:r>
    </w:p>
    <w:p w:rsidR="00A02A9B" w:rsidRPr="00461FC1" w:rsidRDefault="00A02A9B" w:rsidP="00A02A9B">
      <w:pPr>
        <w:jc w:val="both"/>
        <w:rPr>
          <w:b/>
        </w:rPr>
      </w:pPr>
      <w:r w:rsidRPr="00461FC1">
        <w:rPr>
          <w:b/>
        </w:rPr>
        <w:t>Informatické workshopy a súťaže</w:t>
      </w:r>
    </w:p>
    <w:p w:rsidR="00A02A9B" w:rsidRPr="00461FC1" w:rsidRDefault="00A02A9B" w:rsidP="00A02A9B">
      <w:pPr>
        <w:jc w:val="both"/>
      </w:pPr>
      <w:r w:rsidRPr="00461FC1">
        <w:rPr>
          <w:b/>
        </w:rPr>
        <w:t>workshop „Programujeme microbity a arduino“</w:t>
      </w:r>
      <w:r w:rsidR="00284BBC">
        <w:rPr>
          <w:b/>
        </w:rPr>
        <w:t xml:space="preserve">: </w:t>
      </w:r>
      <w:r w:rsidRPr="00461FC1">
        <w:t>žiaci 1. A triedy -  blokové programovanie  zariadení Microbit, žiaci kvinty -  programovanie arduino</w:t>
      </w:r>
    </w:p>
    <w:p w:rsidR="00A02A9B" w:rsidRPr="00461FC1" w:rsidRDefault="00A02A9B" w:rsidP="00A02A9B">
      <w:pPr>
        <w:jc w:val="both"/>
        <w:rPr>
          <w:b/>
        </w:rPr>
      </w:pPr>
      <w:r w:rsidRPr="00461FC1">
        <w:rPr>
          <w:b/>
        </w:rPr>
        <w:t>workshop „Prezentácia dát“</w:t>
      </w:r>
    </w:p>
    <w:p w:rsidR="00A02A9B" w:rsidRPr="00461FC1" w:rsidRDefault="00A02A9B" w:rsidP="00A02A9B">
      <w:pPr>
        <w:jc w:val="both"/>
        <w:rPr>
          <w:b/>
        </w:rPr>
      </w:pPr>
      <w:r w:rsidRPr="00461FC1">
        <w:rPr>
          <w:b/>
        </w:rPr>
        <w:t xml:space="preserve">súťaž „PythonCup 2020“ </w:t>
      </w:r>
      <w:r w:rsidRPr="00461FC1">
        <w:t>v programovaní v jazyku Python - žiaci navštevujúci krúžok programovania</w:t>
      </w:r>
    </w:p>
    <w:p w:rsidR="00A02A9B" w:rsidRPr="00461FC1" w:rsidRDefault="00A02A9B" w:rsidP="00A02A9B">
      <w:pPr>
        <w:jc w:val="both"/>
        <w:rPr>
          <w:b/>
          <w:i/>
        </w:rPr>
      </w:pPr>
      <w:r w:rsidRPr="00461FC1">
        <w:rPr>
          <w:b/>
        </w:rPr>
        <w:t>informatická súťaž iBobor</w:t>
      </w:r>
      <w:r w:rsidR="00284BBC">
        <w:rPr>
          <w:b/>
        </w:rPr>
        <w:t xml:space="preserve">: </w:t>
      </w:r>
      <w:r w:rsidRPr="00461FC1">
        <w:t>D</w:t>
      </w:r>
      <w:r w:rsidR="00284BBC">
        <w:t>.</w:t>
      </w:r>
      <w:r w:rsidRPr="00461FC1">
        <w:t xml:space="preserve"> Valkovej a J</w:t>
      </w:r>
      <w:r w:rsidR="00284BBC">
        <w:t>.</w:t>
      </w:r>
      <w:r w:rsidRPr="00461FC1">
        <w:t xml:space="preserve"> Ivanovi z 2. A triedy sa podarilo získať plný počet bodov a teda 100%-nú úspešnosť;</w:t>
      </w:r>
    </w:p>
    <w:p w:rsidR="00A02A9B" w:rsidRPr="00461FC1" w:rsidRDefault="00A02A9B" w:rsidP="00A02A9B">
      <w:pPr>
        <w:jc w:val="both"/>
        <w:rPr>
          <w:b/>
          <w:i/>
        </w:rPr>
      </w:pPr>
      <w:r w:rsidRPr="00461FC1">
        <w:rPr>
          <w:b/>
        </w:rPr>
        <w:t>súťaž PišQvorky</w:t>
      </w:r>
      <w:r w:rsidR="00284BBC">
        <w:rPr>
          <w:b/>
        </w:rPr>
        <w:t>: t</w:t>
      </w:r>
      <w:r w:rsidRPr="00461FC1">
        <w:t>ím študentov „XOGympel" v oblastnom kole vo Zvolene získal 3. miesto a postúpil na krajský turnaj v B. Bystrici – bez umiestnenia</w:t>
      </w:r>
    </w:p>
    <w:p w:rsidR="00A02A9B" w:rsidRPr="00703B6D" w:rsidRDefault="00A02A9B" w:rsidP="00703B6D">
      <w:pPr>
        <w:jc w:val="both"/>
        <w:rPr>
          <w:b/>
        </w:rPr>
      </w:pPr>
      <w:r w:rsidRPr="00461FC1">
        <w:rPr>
          <w:b/>
        </w:rPr>
        <w:t xml:space="preserve">Kybersúťaž – </w:t>
      </w:r>
      <w:r w:rsidRPr="00461FC1">
        <w:t>seminaristi z informatiky</w:t>
      </w:r>
      <w:r w:rsidR="00284BBC">
        <w:t>:</w:t>
      </w:r>
      <w:r w:rsidRPr="00461FC1">
        <w:t xml:space="preserve"> súťaž prebiehala elektronicky v troch kolách, prvé dve  prebiehali elektronicky, tretie kolo bude prezenčné, s praktickým preukázaním zručností (vzhľadom na koronavírus sa uskutoční až v septembri). Študent M. Ďurovič (4. A) postúpil do druhého kola súťaže. </w:t>
      </w:r>
    </w:p>
    <w:p w:rsidR="00A02A9B" w:rsidRPr="00703B6D" w:rsidRDefault="00A02A9B" w:rsidP="00703B6D">
      <w:pPr>
        <w:pStyle w:val="Bezriadkovania"/>
        <w:jc w:val="both"/>
        <w:rPr>
          <w:rFonts w:ascii="Times New Roman" w:hAnsi="Times New Roman" w:cs="Times New Roman"/>
          <w:sz w:val="24"/>
          <w:szCs w:val="24"/>
        </w:rPr>
      </w:pPr>
      <w:r w:rsidRPr="00703B6D">
        <w:rPr>
          <w:rFonts w:ascii="Times New Roman" w:hAnsi="Times New Roman" w:cs="Times New Roman"/>
          <w:b/>
          <w:sz w:val="24"/>
          <w:szCs w:val="24"/>
        </w:rPr>
        <w:t>Spotrebiteľ na internete a ochrana autorských práv</w:t>
      </w:r>
      <w:r w:rsidR="00284BBC">
        <w:rPr>
          <w:rFonts w:ascii="Times New Roman" w:hAnsi="Times New Roman" w:cs="Times New Roman"/>
          <w:b/>
          <w:sz w:val="24"/>
          <w:szCs w:val="24"/>
        </w:rPr>
        <w:t>:</w:t>
      </w:r>
      <w:r w:rsidRPr="00703B6D">
        <w:rPr>
          <w:rFonts w:ascii="Times New Roman" w:hAnsi="Times New Roman" w:cs="Times New Roman"/>
          <w:b/>
          <w:sz w:val="24"/>
          <w:szCs w:val="24"/>
        </w:rPr>
        <w:t xml:space="preserve"> </w:t>
      </w:r>
      <w:r w:rsidRPr="00703B6D">
        <w:rPr>
          <w:rFonts w:ascii="Times New Roman" w:hAnsi="Times New Roman" w:cs="Times New Roman"/>
          <w:sz w:val="24"/>
          <w:szCs w:val="24"/>
        </w:rPr>
        <w:t>spotrebiteľská a environmentálna výchova – neukončené</w:t>
      </w:r>
    </w:p>
    <w:p w:rsidR="00A02A9B" w:rsidRPr="00703B6D" w:rsidRDefault="00A02A9B" w:rsidP="00703B6D">
      <w:pPr>
        <w:pStyle w:val="Bezriadkovania"/>
        <w:jc w:val="both"/>
        <w:rPr>
          <w:rFonts w:ascii="Times New Roman" w:hAnsi="Times New Roman" w:cs="Times New Roman"/>
          <w:sz w:val="24"/>
          <w:szCs w:val="24"/>
        </w:rPr>
      </w:pPr>
      <w:r w:rsidRPr="00703B6D">
        <w:rPr>
          <w:rFonts w:ascii="Times New Roman" w:hAnsi="Times New Roman" w:cs="Times New Roman"/>
          <w:b/>
          <w:sz w:val="24"/>
          <w:szCs w:val="24"/>
        </w:rPr>
        <w:lastRenderedPageBreak/>
        <w:t>Chemická olympiáda</w:t>
      </w:r>
      <w:r w:rsidRPr="00703B6D">
        <w:rPr>
          <w:rFonts w:ascii="Times New Roman" w:hAnsi="Times New Roman" w:cs="Times New Roman"/>
          <w:sz w:val="24"/>
          <w:szCs w:val="24"/>
        </w:rPr>
        <w:t xml:space="preserve"> – realizovali sa len  prípravné časti domáceho kola - kategória B,C</w:t>
      </w:r>
    </w:p>
    <w:p w:rsidR="00A02A9B" w:rsidRPr="00703B6D" w:rsidRDefault="00A02A9B" w:rsidP="00703B6D">
      <w:pPr>
        <w:pStyle w:val="Bezriadkovania"/>
        <w:jc w:val="both"/>
        <w:rPr>
          <w:rFonts w:ascii="Times New Roman" w:hAnsi="Times New Roman" w:cs="Times New Roman"/>
          <w:b/>
          <w:sz w:val="24"/>
          <w:szCs w:val="24"/>
        </w:rPr>
      </w:pPr>
      <w:r w:rsidRPr="00703B6D">
        <w:rPr>
          <w:rFonts w:ascii="Times New Roman" w:hAnsi="Times New Roman" w:cs="Times New Roman"/>
          <w:b/>
          <w:sz w:val="24"/>
          <w:szCs w:val="24"/>
        </w:rPr>
        <w:t>Športové aktivity</w:t>
      </w:r>
    </w:p>
    <w:p w:rsidR="00A02A9B" w:rsidRPr="00461FC1" w:rsidRDefault="00A02A9B" w:rsidP="00A02A9B">
      <w:pPr>
        <w:suppressAutoHyphens w:val="0"/>
        <w:jc w:val="both"/>
      </w:pPr>
      <w:r w:rsidRPr="00461FC1">
        <w:t>Cezpoľný beh SŠ, Brehy – L. Šušoliak (4.A) - 3.miesto</w:t>
      </w:r>
    </w:p>
    <w:p w:rsidR="00A02A9B" w:rsidRPr="00461FC1" w:rsidRDefault="00A02A9B" w:rsidP="00A02A9B">
      <w:pPr>
        <w:suppressAutoHyphens w:val="0"/>
        <w:jc w:val="both"/>
      </w:pPr>
      <w:r w:rsidRPr="00461FC1">
        <w:t>Okresné kolo vo futsale chlapcov v Žarnovici – 3. miesto (T. Kokoška -</w:t>
      </w:r>
      <w:r w:rsidR="00284BBC">
        <w:t xml:space="preserve"> </w:t>
      </w:r>
      <w:r w:rsidRPr="00461FC1">
        <w:t>2.A, A. Maruška, S. Kuruc, M. Uhrecký – všetci z oktávy, L. Šušoliak, M. Valkovič, M. Gregor, M. Vozár, M. Baran – všetci zo 4. A a V.</w:t>
      </w:r>
      <w:r w:rsidR="00284BBC">
        <w:t xml:space="preserve"> </w:t>
      </w:r>
      <w:r w:rsidRPr="00461FC1">
        <w:t xml:space="preserve">Slosiar -1.A); </w:t>
      </w:r>
    </w:p>
    <w:p w:rsidR="00A02A9B" w:rsidRPr="00461FC1" w:rsidRDefault="00A02A9B" w:rsidP="00A02A9B">
      <w:pPr>
        <w:suppressAutoHyphens w:val="0"/>
        <w:jc w:val="both"/>
      </w:pPr>
      <w:r w:rsidRPr="00461FC1">
        <w:t xml:space="preserve">Okresné kolo v stolnom tenise SŠ dievčat v Žarnovici – 1.miesto </w:t>
      </w:r>
    </w:p>
    <w:p w:rsidR="00284BBC" w:rsidRDefault="00A02A9B" w:rsidP="00A02A9B">
      <w:pPr>
        <w:suppressAutoHyphens w:val="0"/>
        <w:jc w:val="both"/>
      </w:pPr>
      <w:r w:rsidRPr="00461FC1">
        <w:t xml:space="preserve">Okresné kolo v stolnom tenise SŠ chlapcov v Žarnovici – 1. miesto </w:t>
      </w:r>
    </w:p>
    <w:p w:rsidR="00A02A9B" w:rsidRPr="00461FC1" w:rsidRDefault="00A02A9B" w:rsidP="00A02A9B">
      <w:pPr>
        <w:suppressAutoHyphens w:val="0"/>
        <w:jc w:val="both"/>
      </w:pPr>
      <w:r w:rsidRPr="00461FC1">
        <w:t>Krajské kolo v stolnom tenise SŠ chlapci, Lučenec – 1.</w:t>
      </w:r>
      <w:r w:rsidR="00284BBC">
        <w:t xml:space="preserve"> </w:t>
      </w:r>
      <w:r w:rsidRPr="00461FC1">
        <w:t xml:space="preserve">miesto (M. Papánek, M. Uhrecký – obaja okt, D. Budinský </w:t>
      </w:r>
      <w:r w:rsidR="00284BBC">
        <w:t xml:space="preserve">- </w:t>
      </w:r>
      <w:r w:rsidRPr="00461FC1">
        <w:t xml:space="preserve">kvi, T. Kunc </w:t>
      </w:r>
      <w:r w:rsidR="00284BBC">
        <w:t xml:space="preserve">- </w:t>
      </w:r>
      <w:r w:rsidRPr="00461FC1">
        <w:t>1.A</w:t>
      </w:r>
      <w:r w:rsidR="00284BBC">
        <w:t>)</w:t>
      </w:r>
      <w:r w:rsidRPr="00461FC1">
        <w:t xml:space="preserve"> – družstvo postúpilo na MS, ale tie sa už nekonali;</w:t>
      </w:r>
    </w:p>
    <w:p w:rsidR="00A02A9B" w:rsidRPr="00461FC1" w:rsidRDefault="00A02A9B" w:rsidP="00A02A9B">
      <w:pPr>
        <w:suppressAutoHyphens w:val="0"/>
        <w:jc w:val="both"/>
      </w:pPr>
      <w:r w:rsidRPr="00461FC1">
        <w:t>Krajské kolo v stolnom tenise SŠ dievčatá, Lučenec – 3. miesto (D. Valková, R. Valková – obe z 2. A a S. Polnišerová - kvi)</w:t>
      </w:r>
    </w:p>
    <w:p w:rsidR="00284BBC" w:rsidRPr="00461FC1" w:rsidRDefault="00284BBC" w:rsidP="00284BBC">
      <w:pPr>
        <w:suppressAutoHyphens w:val="0"/>
        <w:jc w:val="both"/>
      </w:pPr>
      <w:r w:rsidRPr="00461FC1">
        <w:t>Krajské majstrovstvá v šachu žiakov SŠ</w:t>
      </w:r>
      <w:r>
        <w:t>:</w:t>
      </w:r>
      <w:r w:rsidRPr="00461FC1">
        <w:t xml:space="preserve"> S. Vozár (I.A) -  8. miesto</w:t>
      </w:r>
    </w:p>
    <w:p w:rsidR="00A02A9B" w:rsidRPr="00461FC1" w:rsidRDefault="00A02A9B" w:rsidP="00A02A9B">
      <w:pPr>
        <w:jc w:val="both"/>
      </w:pPr>
      <w:r w:rsidRPr="00461FC1">
        <w:t>Štafetový polmaratón SŠ v okrese ZC, Beh za gymnázium – naša súťaž (všetci študenti) + súťažné družstvo – 1. miesto</w:t>
      </w:r>
    </w:p>
    <w:p w:rsidR="00A02A9B" w:rsidRPr="00284BBC" w:rsidRDefault="00A02A9B" w:rsidP="00A02A9B">
      <w:r w:rsidRPr="00461FC1">
        <w:t>Študentský volejbalový turnaj Z. Moravce</w:t>
      </w:r>
    </w:p>
    <w:p w:rsidR="00A02A9B" w:rsidRPr="00461FC1" w:rsidRDefault="00A02A9B" w:rsidP="00A02A9B">
      <w:pPr>
        <w:rPr>
          <w:b/>
        </w:rPr>
      </w:pPr>
      <w:r w:rsidRPr="00461FC1">
        <w:t>Mikulášsky volejbalový turnaj</w:t>
      </w:r>
      <w:r w:rsidR="00284BBC">
        <w:t>:</w:t>
      </w:r>
      <w:r w:rsidRPr="00461FC1">
        <w:t xml:space="preserve"> 2. miesto, 4. miesto (2 mix družstvá)</w:t>
      </w:r>
    </w:p>
    <w:p w:rsidR="00A02A9B" w:rsidRPr="00461FC1" w:rsidRDefault="00A02A9B" w:rsidP="00A02A9B">
      <w:pPr>
        <w:suppressAutoHyphens w:val="0"/>
        <w:jc w:val="both"/>
      </w:pPr>
      <w:r w:rsidRPr="00461FC1">
        <w:t>Lyžiarsky deň, blokové vyučovanie TV, Telgárt – kvinta</w:t>
      </w:r>
    </w:p>
    <w:p w:rsidR="00A02A9B" w:rsidRPr="00461FC1" w:rsidRDefault="00A02A9B" w:rsidP="00A02A9B">
      <w:pPr>
        <w:suppressAutoHyphens w:val="0"/>
        <w:jc w:val="both"/>
      </w:pPr>
      <w:r w:rsidRPr="00461FC1">
        <w:rPr>
          <w:b/>
        </w:rPr>
        <w:t>Biblická olympiáda</w:t>
      </w:r>
      <w:r w:rsidRPr="00461FC1">
        <w:t xml:space="preserve">: </w:t>
      </w:r>
      <w:r w:rsidR="00284BBC">
        <w:t>uskutočnili sa len triedne kolá</w:t>
      </w:r>
      <w:r w:rsidRPr="00461FC1">
        <w:t xml:space="preserve"> </w:t>
      </w:r>
    </w:p>
    <w:p w:rsidR="00A02A9B" w:rsidRPr="008733B2" w:rsidRDefault="00A02A9B" w:rsidP="00A02A9B">
      <w:pPr>
        <w:suppressAutoHyphens w:val="0"/>
        <w:jc w:val="both"/>
        <w:rPr>
          <w:sz w:val="22"/>
          <w:szCs w:val="22"/>
        </w:rPr>
      </w:pPr>
    </w:p>
    <w:p w:rsidR="00C626C2" w:rsidRDefault="00C626C2" w:rsidP="00C626C2">
      <w:pPr>
        <w:rPr>
          <w:b/>
          <w:u w:val="single"/>
        </w:rPr>
      </w:pPr>
      <w:r>
        <w:rPr>
          <w:b/>
          <w:u w:val="single"/>
        </w:rPr>
        <w:t>2. Exkurzie, výlety, VVLK, OČAP, plavecké kurzy:</w:t>
      </w:r>
    </w:p>
    <w:p w:rsidR="00A02A9B" w:rsidRPr="00703B6D" w:rsidRDefault="00A02A9B" w:rsidP="00A02A9B">
      <w:r w:rsidRPr="00703B6D">
        <w:t>Nitra - veľtrh a prezentácia vysokých škôl Gaudeamus</w:t>
      </w:r>
    </w:p>
    <w:p w:rsidR="00A02A9B" w:rsidRPr="00703B6D" w:rsidRDefault="00A02A9B" w:rsidP="00A02A9B">
      <w:pPr>
        <w:jc w:val="both"/>
      </w:pPr>
      <w:r w:rsidRPr="00703B6D">
        <w:t>Noc výskumníkov Banská Bystrica</w:t>
      </w:r>
    </w:p>
    <w:p w:rsidR="00A02A9B" w:rsidRPr="00703B6D" w:rsidRDefault="00A02A9B" w:rsidP="00A02A9B">
      <w:pPr>
        <w:jc w:val="both"/>
      </w:pPr>
      <w:r w:rsidRPr="00703B6D">
        <w:t>Letný jazykový kurz - online</w:t>
      </w:r>
    </w:p>
    <w:p w:rsidR="00A02A9B" w:rsidRPr="00703B6D" w:rsidRDefault="00A02A9B" w:rsidP="00A02A9B">
      <w:pPr>
        <w:jc w:val="both"/>
      </w:pPr>
      <w:r w:rsidRPr="00703B6D">
        <w:t>Účelové cvičenia (jeseň a koniec školského roka) pre žiakov 1.A, 2. A a kvinty v okolí Novej Bane</w:t>
      </w:r>
    </w:p>
    <w:p w:rsidR="00A02A9B" w:rsidRPr="00703B6D" w:rsidRDefault="00A02A9B" w:rsidP="00A02A9B">
      <w:pPr>
        <w:jc w:val="both"/>
      </w:pPr>
      <w:r w:rsidRPr="00703B6D">
        <w:t>Plavecký kurz (1. A, kvinta)</w:t>
      </w:r>
    </w:p>
    <w:p w:rsidR="00A02A9B" w:rsidRPr="00703B6D" w:rsidRDefault="00A02A9B" w:rsidP="00A02A9B">
      <w:pPr>
        <w:jc w:val="both"/>
      </w:pPr>
      <w:r w:rsidRPr="00703B6D">
        <w:t>Lyžiarsky kurz (2.A) - Telgárt</w:t>
      </w:r>
    </w:p>
    <w:p w:rsidR="00A02A9B" w:rsidRPr="00703B6D" w:rsidRDefault="00A02A9B" w:rsidP="00A02A9B">
      <w:pPr>
        <w:jc w:val="both"/>
      </w:pPr>
      <w:r w:rsidRPr="00703B6D">
        <w:t>Múzeum gýča v Kremnici, Ulička slávnych nosov</w:t>
      </w:r>
    </w:p>
    <w:p w:rsidR="00A02A9B" w:rsidRPr="00703B6D" w:rsidRDefault="00A02A9B" w:rsidP="00A02A9B">
      <w:pPr>
        <w:suppressAutoHyphens w:val="0"/>
        <w:jc w:val="both"/>
      </w:pPr>
      <w:r w:rsidRPr="00703B6D">
        <w:t>exkurzia Kremnické Bane - ochrana prírody a život v prírode, tradičné slovenské výrobky - salaš Revolta</w:t>
      </w:r>
    </w:p>
    <w:p w:rsidR="00A02A9B" w:rsidRDefault="00A02A9B" w:rsidP="00A02A9B">
      <w:pPr>
        <w:suppressAutoHyphens w:val="0"/>
        <w:jc w:val="both"/>
      </w:pPr>
      <w:r w:rsidRPr="00703B6D">
        <w:t>projektové stretnutia – Projekt je zmena (3 víkendy) v</w:t>
      </w:r>
      <w:r w:rsidR="00703B6D">
        <w:t> </w:t>
      </w:r>
      <w:r w:rsidRPr="00703B6D">
        <w:t>Osrblí</w:t>
      </w:r>
      <w:r w:rsidR="00703B6D">
        <w:t xml:space="preserve"> (1 časť programu stále prebieha)</w:t>
      </w:r>
    </w:p>
    <w:p w:rsidR="00284BBC" w:rsidRPr="00703B6D" w:rsidRDefault="00284BBC" w:rsidP="00A02A9B">
      <w:pPr>
        <w:suppressAutoHyphens w:val="0"/>
        <w:jc w:val="both"/>
      </w:pPr>
    </w:p>
    <w:p w:rsidR="00C626C2" w:rsidRDefault="00C626C2" w:rsidP="00C626C2">
      <w:pPr>
        <w:rPr>
          <w:b/>
          <w:u w:val="single"/>
        </w:rPr>
      </w:pPr>
      <w:r>
        <w:rPr>
          <w:b/>
          <w:u w:val="single"/>
        </w:rPr>
        <w:t>3. Kultúrne podujatia – besedy, programy, koncerty, divadlá:</w:t>
      </w:r>
    </w:p>
    <w:p w:rsidR="00A02A9B" w:rsidRPr="00703B6D" w:rsidRDefault="00A02A9B" w:rsidP="00A02A9B">
      <w:pPr>
        <w:jc w:val="both"/>
      </w:pPr>
      <w:r w:rsidRPr="00703B6D">
        <w:t>návšteva divadelného predstavenia v DJGT Na konci o živote a tvorbe J. Gregora Tajovského/kvinta, Škola základ života/oktáva</w:t>
      </w:r>
    </w:p>
    <w:p w:rsidR="00A02A9B" w:rsidRPr="00703B6D" w:rsidRDefault="00A02A9B" w:rsidP="00A02A9B">
      <w:pPr>
        <w:jc w:val="both"/>
      </w:pPr>
      <w:r w:rsidRPr="00703B6D">
        <w:t>Návšteva divadelného predstavenia v Astorke, Bratislava/1. A</w:t>
      </w:r>
      <w:r w:rsidR="00284BBC">
        <w:t>,</w:t>
      </w:r>
      <w:r w:rsidRPr="00703B6D">
        <w:t> 2. A, 4.A</w:t>
      </w:r>
    </w:p>
    <w:p w:rsidR="00A02A9B" w:rsidRPr="00703B6D" w:rsidRDefault="00A02A9B" w:rsidP="00A02A9B">
      <w:pPr>
        <w:jc w:val="both"/>
      </w:pPr>
      <w:r w:rsidRPr="00703B6D">
        <w:t>Účasť na geografickej konferencii na Katedre geografie UKF v Nitre/seminaristi z GEO (prezentácia, videozáznam)</w:t>
      </w:r>
    </w:p>
    <w:p w:rsidR="00A02A9B" w:rsidRPr="00703B6D" w:rsidRDefault="00A02A9B" w:rsidP="00A02A9B">
      <w:r w:rsidRPr="00703B6D">
        <w:t>školské nástenky: k 30. výročiu Nežnej revolúcie, ku Dňu ľudských práv, k storočnici slovenského divadla, pravidelne bola obmieňaná nástenka s programami slovenských divadiel</w:t>
      </w:r>
    </w:p>
    <w:p w:rsidR="00A02A9B" w:rsidRPr="00703B6D" w:rsidRDefault="00A02A9B" w:rsidP="00A02A9B">
      <w:r w:rsidRPr="00703B6D">
        <w:t>pri príležitosti 30. výročia Nežnej revolúcie si maturanti z dejepisu pripravili rozhlasové vysielanie</w:t>
      </w:r>
    </w:p>
    <w:p w:rsidR="00A02A9B" w:rsidRPr="00703B6D" w:rsidRDefault="00A02A9B" w:rsidP="00A02A9B">
      <w:pPr>
        <w:jc w:val="both"/>
      </w:pPr>
      <w:r w:rsidRPr="00703B6D">
        <w:t>Adaptačný kurz s CVČ Junior Banská Bystrica</w:t>
      </w:r>
    </w:p>
    <w:p w:rsidR="00A02A9B" w:rsidRPr="00284BBC" w:rsidRDefault="00A02A9B" w:rsidP="00284BBC">
      <w:pPr>
        <w:shd w:val="clear" w:color="auto" w:fill="FFFFFF" w:themeFill="background1"/>
        <w:suppressAutoHyphens w:val="0"/>
        <w:jc w:val="both"/>
      </w:pPr>
      <w:r w:rsidRPr="00284BBC">
        <w:t>Program Absolventi sa vracajú – stretnutia s bývalými študentmi školy</w:t>
      </w:r>
      <w:r w:rsidR="00284BBC" w:rsidRPr="00284BBC">
        <w:t>:</w:t>
      </w:r>
      <w:r w:rsidRPr="00284BBC">
        <w:t xml:space="preserve"> privítali sme </w:t>
      </w:r>
      <w:r w:rsidRPr="00284BBC">
        <w:rPr>
          <w:shd w:val="clear" w:color="auto" w:fill="FFFFFF" w:themeFill="background1"/>
        </w:rPr>
        <w:t>MUDr. Katarínu Szücsovú (Debnárovú) s manželom MUDr. Petrom Szücsom; súrodencov MVDr. Annu Supukovú (Borošovú), PhD., MHA a Ing. Branislava Boroša a Ing. Zuzanu Kovaríkovú (Mackovú).</w:t>
      </w:r>
    </w:p>
    <w:p w:rsidR="00A02A9B" w:rsidRPr="00703B6D" w:rsidRDefault="00A02A9B" w:rsidP="00A02A9B">
      <w:pPr>
        <w:jc w:val="both"/>
      </w:pPr>
      <w:r w:rsidRPr="00703B6D">
        <w:t>Deň vody</w:t>
      </w:r>
    </w:p>
    <w:p w:rsidR="00A02A9B" w:rsidRPr="00703B6D" w:rsidRDefault="00A02A9B" w:rsidP="00A02A9B">
      <w:pPr>
        <w:jc w:val="both"/>
      </w:pPr>
      <w:r w:rsidRPr="00703B6D">
        <w:t>Deň mlieka</w:t>
      </w:r>
    </w:p>
    <w:p w:rsidR="00A02A9B" w:rsidRPr="00703B6D" w:rsidRDefault="00703B6D" w:rsidP="00A02A9B">
      <w:pPr>
        <w:jc w:val="both"/>
      </w:pPr>
      <w:r>
        <w:t>Záhradný les, Nová Baňa</w:t>
      </w:r>
    </w:p>
    <w:p w:rsidR="00A02A9B" w:rsidRPr="00703B6D" w:rsidRDefault="00703B6D" w:rsidP="00A02A9B">
      <w:pPr>
        <w:jc w:val="both"/>
      </w:pPr>
      <w:r>
        <w:t>Prezentácia SŠ – 2x</w:t>
      </w:r>
      <w:r w:rsidR="00A02A9B" w:rsidRPr="00703B6D">
        <w:t xml:space="preserve"> (Žarnovica, Žiar nad Hronom)</w:t>
      </w:r>
    </w:p>
    <w:p w:rsidR="00A02A9B" w:rsidRPr="00703B6D" w:rsidRDefault="00A02A9B" w:rsidP="00A02A9B">
      <w:pPr>
        <w:jc w:val="both"/>
        <w:rPr>
          <w:rFonts w:cs="Tahoma"/>
        </w:rPr>
      </w:pPr>
      <w:r w:rsidRPr="00703B6D">
        <w:rPr>
          <w:rFonts w:cs="Tahoma"/>
        </w:rPr>
        <w:t>English Week– konverzácie s anglicky hovoriacim lektorom (september, 2.A)</w:t>
      </w:r>
    </w:p>
    <w:p w:rsidR="00A02A9B" w:rsidRPr="00703B6D" w:rsidRDefault="00A02A9B" w:rsidP="00A02A9B">
      <w:pPr>
        <w:tabs>
          <w:tab w:val="left" w:pos="1125"/>
        </w:tabs>
        <w:jc w:val="both"/>
      </w:pPr>
      <w:r w:rsidRPr="00703B6D">
        <w:lastRenderedPageBreak/>
        <w:t xml:space="preserve">Aktivity k Európskemu dňu jazykov(26. 9. 2019) – Eva Pritscher (GI)/1.A </w:t>
      </w:r>
      <w:r w:rsidRPr="00703B6D">
        <w:rPr>
          <w:rFonts w:cs="Calibri"/>
          <w:lang w:eastAsia="sk-SK"/>
        </w:rPr>
        <w:t>zamerané na zatraktívnenie vyučovania nemeckého jazyka a zvýšenie motivácie</w:t>
      </w:r>
    </w:p>
    <w:p w:rsidR="00A02A9B" w:rsidRPr="00703B6D" w:rsidRDefault="00A02A9B" w:rsidP="00A02A9B">
      <w:pPr>
        <w:jc w:val="both"/>
      </w:pPr>
      <w:r w:rsidRPr="00703B6D">
        <w:t xml:space="preserve">Príprava žiakov na Klick a letné pobyty (videá) </w:t>
      </w:r>
    </w:p>
    <w:p w:rsidR="00A02A9B" w:rsidRPr="00703B6D" w:rsidRDefault="00A02A9B" w:rsidP="00A02A9B">
      <w:pPr>
        <w:jc w:val="both"/>
        <w:rPr>
          <w:b/>
        </w:rPr>
      </w:pPr>
      <w:r w:rsidRPr="00703B6D">
        <w:t xml:space="preserve">Erasmus – príprava +  návšteva (Počúvadlo, 2.A) </w:t>
      </w:r>
    </w:p>
    <w:p w:rsidR="00A02A9B" w:rsidRPr="00703B6D" w:rsidRDefault="00A02A9B" w:rsidP="00A02A9B">
      <w:pPr>
        <w:spacing w:line="256" w:lineRule="auto"/>
        <w:jc w:val="both"/>
        <w:rPr>
          <w:i/>
        </w:rPr>
      </w:pPr>
      <w:r w:rsidRPr="00703B6D">
        <w:t xml:space="preserve">Vianočné pohľadnice v ruskom jazyku s poďakovaním za darované učebnice </w:t>
      </w:r>
    </w:p>
    <w:p w:rsidR="00A02A9B" w:rsidRPr="00703B6D" w:rsidRDefault="00A02A9B" w:rsidP="00A02A9B">
      <w:pPr>
        <w:jc w:val="both"/>
      </w:pPr>
      <w:r w:rsidRPr="00703B6D">
        <w:t>Výstavy a prednášky v Pohronskom múzeu</w:t>
      </w:r>
    </w:p>
    <w:p w:rsidR="00A02A9B" w:rsidRPr="00703B6D" w:rsidRDefault="00A02A9B" w:rsidP="00A02A9B">
      <w:pPr>
        <w:jc w:val="both"/>
      </w:pPr>
      <w:r w:rsidRPr="00703B6D">
        <w:t xml:space="preserve">Roľnícka výstava v kostole v Novej Bani </w:t>
      </w:r>
    </w:p>
    <w:p w:rsidR="00A02A9B" w:rsidRPr="00703B6D" w:rsidRDefault="00A02A9B" w:rsidP="00703B6D">
      <w:pPr>
        <w:pStyle w:val="Bezriadkovania"/>
        <w:jc w:val="both"/>
        <w:rPr>
          <w:rFonts w:ascii="Times New Roman" w:hAnsi="Times New Roman" w:cs="Times New Roman"/>
          <w:sz w:val="24"/>
          <w:szCs w:val="24"/>
        </w:rPr>
      </w:pPr>
      <w:r w:rsidRPr="00703B6D">
        <w:rPr>
          <w:rFonts w:ascii="Times New Roman" w:hAnsi="Times New Roman" w:cs="Times New Roman"/>
          <w:sz w:val="24"/>
          <w:szCs w:val="24"/>
        </w:rPr>
        <w:t>Jeden svet na školách- online filmový  dokument  Mt. Toilet  a diskusia k environmentálnej téme</w:t>
      </w:r>
    </w:p>
    <w:p w:rsidR="00A02A9B" w:rsidRPr="00703B6D" w:rsidRDefault="00A02A9B" w:rsidP="00703B6D">
      <w:pPr>
        <w:pStyle w:val="Bezriadkovania"/>
        <w:jc w:val="both"/>
        <w:rPr>
          <w:rFonts w:ascii="Times New Roman" w:hAnsi="Times New Roman" w:cs="Times New Roman"/>
          <w:sz w:val="24"/>
          <w:szCs w:val="24"/>
        </w:rPr>
      </w:pPr>
      <w:r w:rsidRPr="00703B6D">
        <w:rPr>
          <w:rFonts w:ascii="Times New Roman" w:hAnsi="Times New Roman" w:cs="Times New Roman"/>
          <w:sz w:val="24"/>
          <w:szCs w:val="24"/>
        </w:rPr>
        <w:t xml:space="preserve">dopisovanie  v AJ so žiakmi z francúzskej školy </w:t>
      </w:r>
    </w:p>
    <w:p w:rsidR="00A02A9B" w:rsidRPr="00703B6D" w:rsidRDefault="00A02A9B" w:rsidP="00703B6D">
      <w:pPr>
        <w:pStyle w:val="Bezriadkovania"/>
        <w:jc w:val="both"/>
        <w:rPr>
          <w:rFonts w:ascii="Times New Roman" w:hAnsi="Times New Roman" w:cs="Times New Roman"/>
          <w:sz w:val="24"/>
          <w:szCs w:val="24"/>
        </w:rPr>
      </w:pPr>
      <w:r w:rsidRPr="00703B6D">
        <w:rPr>
          <w:rFonts w:ascii="Times New Roman" w:hAnsi="Times New Roman" w:cs="Times New Roman"/>
          <w:sz w:val="24"/>
          <w:szCs w:val="24"/>
        </w:rPr>
        <w:t>Pretesting Research Partner – overovanie on-line testov pre Oxford Univ</w:t>
      </w:r>
      <w:r w:rsidR="00703B6D">
        <w:rPr>
          <w:rFonts w:ascii="Times New Roman" w:hAnsi="Times New Roman" w:cs="Times New Roman"/>
          <w:sz w:val="24"/>
          <w:szCs w:val="24"/>
        </w:rPr>
        <w:t>ersity Press (2. A, kvinta)</w:t>
      </w:r>
    </w:p>
    <w:p w:rsidR="00A02A9B" w:rsidRDefault="00A02A9B" w:rsidP="00703B6D">
      <w:pPr>
        <w:pStyle w:val="Bezriadkovania"/>
        <w:jc w:val="both"/>
        <w:rPr>
          <w:rFonts w:ascii="Times New Roman" w:hAnsi="Times New Roman" w:cs="Times New Roman"/>
          <w:sz w:val="24"/>
          <w:szCs w:val="24"/>
        </w:rPr>
      </w:pPr>
      <w:r w:rsidRPr="00703B6D">
        <w:rPr>
          <w:rFonts w:ascii="Times New Roman" w:hAnsi="Times New Roman" w:cs="Times New Roman"/>
          <w:sz w:val="24"/>
          <w:szCs w:val="24"/>
        </w:rPr>
        <w:t>propagácia programu DofE – návšteva študentov z Gymnázia Andreja Vrábla Levice</w:t>
      </w:r>
    </w:p>
    <w:p w:rsidR="00284BBC" w:rsidRPr="00703B6D" w:rsidRDefault="00284BBC" w:rsidP="00703B6D">
      <w:pPr>
        <w:pStyle w:val="Bezriadkovania"/>
        <w:jc w:val="both"/>
        <w:rPr>
          <w:b/>
        </w:rPr>
      </w:pPr>
    </w:p>
    <w:p w:rsidR="00C626C2" w:rsidRPr="00703B6D" w:rsidRDefault="00C626C2" w:rsidP="00C626C2">
      <w:pPr>
        <w:rPr>
          <w:b/>
          <w:u w:val="single"/>
        </w:rPr>
      </w:pPr>
      <w:r w:rsidRPr="00703B6D">
        <w:rPr>
          <w:b/>
          <w:u w:val="single"/>
        </w:rPr>
        <w:t>4. Rôzne:</w:t>
      </w:r>
    </w:p>
    <w:p w:rsidR="00A02A9B" w:rsidRPr="00703B6D" w:rsidRDefault="00A02A9B" w:rsidP="00A02A9B">
      <w:pPr>
        <w:ind w:left="723" w:hanging="710"/>
        <w:jc w:val="both"/>
      </w:pPr>
      <w:r w:rsidRPr="00703B6D">
        <w:t>školská kronika, v ktorej sú zachytené jednotlivé aktivity a udalosti zo života školy</w:t>
      </w:r>
    </w:p>
    <w:p w:rsidR="00A02A9B" w:rsidRPr="00703B6D" w:rsidRDefault="00A02A9B" w:rsidP="00A02A9B">
      <w:pPr>
        <w:ind w:left="723" w:hanging="710"/>
        <w:jc w:val="both"/>
      </w:pPr>
      <w:r w:rsidRPr="00703B6D">
        <w:t>školský časopis „Spod Gupne“ –  vydanie v januári 2020</w:t>
      </w:r>
    </w:p>
    <w:p w:rsidR="00A02A9B" w:rsidRPr="00703B6D" w:rsidRDefault="00A02A9B" w:rsidP="00A02A9B">
      <w:pPr>
        <w:ind w:left="723" w:hanging="710"/>
        <w:jc w:val="both"/>
      </w:pPr>
      <w:r w:rsidRPr="00703B6D">
        <w:t>tematické relácie v školskom rozhlase</w:t>
      </w:r>
    </w:p>
    <w:p w:rsidR="00A02A9B" w:rsidRPr="00703B6D" w:rsidRDefault="00A02A9B" w:rsidP="00A02A9B">
      <w:pPr>
        <w:ind w:left="723" w:hanging="710"/>
        <w:jc w:val="both"/>
      </w:pPr>
      <w:r w:rsidRPr="00703B6D">
        <w:t>nástenky, vitríny vzdelávacích oblastí (SjaL, AJ, CH - F, Tv)</w:t>
      </w:r>
    </w:p>
    <w:p w:rsidR="00A02A9B" w:rsidRPr="00703B6D" w:rsidRDefault="00A02A9B" w:rsidP="00A02A9B">
      <w:pPr>
        <w:ind w:firstLine="13"/>
        <w:jc w:val="both"/>
      </w:pPr>
      <w:r w:rsidRPr="00703B6D">
        <w:t xml:space="preserve">tematické a projektové nástenky (Školy - partneri budúcnosti, výchovný poradca, žiacka školská  </w:t>
      </w:r>
    </w:p>
    <w:p w:rsidR="00A02A9B" w:rsidRPr="00703B6D" w:rsidRDefault="00A02A9B" w:rsidP="00A02A9B">
      <w:pPr>
        <w:ind w:firstLine="13"/>
        <w:jc w:val="both"/>
      </w:pPr>
      <w:r w:rsidRPr="00703B6D">
        <w:t>rada, knižničné aktuality, Erasmus +) boli priebežne dopĺňané a aktualizované</w:t>
      </w:r>
    </w:p>
    <w:p w:rsidR="00A02A9B" w:rsidRPr="00703B6D" w:rsidRDefault="00A02A9B" w:rsidP="00A02A9B">
      <w:pPr>
        <w:ind w:left="723" w:hanging="710"/>
        <w:jc w:val="both"/>
      </w:pPr>
      <w:r w:rsidRPr="00703B6D">
        <w:t>podľa potreby bola aktualizovaná školská webová stránka</w:t>
      </w:r>
    </w:p>
    <w:p w:rsidR="00A02A9B" w:rsidRPr="00703B6D" w:rsidRDefault="00A02A9B" w:rsidP="00A02A9B">
      <w:pPr>
        <w:ind w:left="723" w:hanging="710"/>
        <w:jc w:val="both"/>
      </w:pPr>
      <w:r w:rsidRPr="00703B6D">
        <w:t>vydávanie newsletterov (tlačená a online podoba)</w:t>
      </w:r>
    </w:p>
    <w:p w:rsidR="00A02A9B" w:rsidRPr="00703B6D" w:rsidRDefault="00A02A9B" w:rsidP="00284BBC">
      <w:pPr>
        <w:ind w:firstLine="13"/>
        <w:jc w:val="both"/>
      </w:pPr>
      <w:r w:rsidRPr="00703B6D">
        <w:t xml:space="preserve">školská knižnica ponúka výpožičné služby pre žiakov a učiteľov, uskutočňujú sa tu vyučovacie hodiny predmetov (slovenský jazyk a literatúra, literárny seminár), pracovné stretnutia a konzultácie </w:t>
      </w:r>
    </w:p>
    <w:p w:rsidR="00A02A9B" w:rsidRPr="00703B6D" w:rsidRDefault="00A02A9B" w:rsidP="00284BBC">
      <w:pPr>
        <w:ind w:firstLine="13"/>
        <w:jc w:val="both"/>
      </w:pPr>
      <w:r w:rsidRPr="00703B6D">
        <w:t>školský internet  a wifi sieť pre učiteľov i žiakov je k dispozícii každý deň od 7.00 hod. do 15.30 hod.</w:t>
      </w:r>
    </w:p>
    <w:p w:rsidR="00A02A9B" w:rsidRPr="00703B6D" w:rsidRDefault="00A02A9B" w:rsidP="00A02A9B">
      <w:pPr>
        <w:ind w:left="723" w:hanging="710"/>
        <w:jc w:val="both"/>
      </w:pPr>
    </w:p>
    <w:p w:rsidR="0046528B" w:rsidRDefault="0046528B" w:rsidP="0046528B">
      <w:pPr>
        <w:rPr>
          <w:b/>
          <w:bCs/>
          <w:u w:val="single"/>
        </w:rPr>
      </w:pPr>
      <w:r w:rsidRPr="00EF52CE">
        <w:rPr>
          <w:b/>
          <w:bCs/>
          <w:u w:val="single"/>
        </w:rPr>
        <w:t>5. Prezentácia školy na verejnosti:</w:t>
      </w:r>
    </w:p>
    <w:p w:rsidR="00611C25" w:rsidRPr="00703B6D" w:rsidRDefault="00611C25" w:rsidP="00284BBC">
      <w:pPr>
        <w:jc w:val="both"/>
      </w:pPr>
      <w:r w:rsidRPr="00703B6D">
        <w:t>Novobanské noviny, Žarnovický mesačník – správy o priebehu projektov, o práci vzdelávacích oblastí, úspechoch a aktivitách školy</w:t>
      </w:r>
    </w:p>
    <w:p w:rsidR="00611C25" w:rsidRPr="00703B6D" w:rsidRDefault="00611C25" w:rsidP="00703B6D">
      <w:pPr>
        <w:ind w:left="720" w:hanging="709"/>
        <w:jc w:val="both"/>
      </w:pPr>
      <w:r w:rsidRPr="00703B6D">
        <w:t>Aktuality na webstránke školy a mesta Nová Baňa</w:t>
      </w:r>
    </w:p>
    <w:p w:rsidR="00611C25" w:rsidRPr="00703B6D" w:rsidRDefault="00611C25" w:rsidP="00703B6D">
      <w:pPr>
        <w:ind w:left="720" w:hanging="709"/>
        <w:jc w:val="both"/>
      </w:pPr>
      <w:r w:rsidRPr="00703B6D">
        <w:t>Mesačník v podobe NL</w:t>
      </w:r>
    </w:p>
    <w:p w:rsidR="00611C25" w:rsidRPr="00703B6D" w:rsidRDefault="00703B6D" w:rsidP="00703B6D">
      <w:pPr>
        <w:ind w:left="720" w:hanging="709"/>
        <w:jc w:val="both"/>
      </w:pPr>
      <w:r>
        <w:t>Aktuality na Facebooku školy a I</w:t>
      </w:r>
      <w:r w:rsidR="00611C25" w:rsidRPr="00703B6D">
        <w:t>nstagrame</w:t>
      </w:r>
    </w:p>
    <w:p w:rsidR="00611C25" w:rsidRPr="00703B6D" w:rsidRDefault="00611C25" w:rsidP="00703B6D">
      <w:pPr>
        <w:ind w:left="720" w:hanging="709"/>
        <w:jc w:val="both"/>
      </w:pPr>
      <w:r w:rsidRPr="00703B6D">
        <w:t>„Stredoškolák“ – servis profesijných informácií pre žiakov 8. a 9. ročníkov, Žiar nad Hronom</w:t>
      </w:r>
    </w:p>
    <w:p w:rsidR="00611C25" w:rsidRPr="00703B6D" w:rsidRDefault="00611C25" w:rsidP="00284BBC">
      <w:pPr>
        <w:ind w:firstLine="11"/>
        <w:jc w:val="both"/>
      </w:pPr>
      <w:r w:rsidRPr="00703B6D">
        <w:t>Naše deti si zaslúžia dobré školy v našom regióne – prezentácia stredných škôl žarnovického okresu v ZC a NB, Žarnovica</w:t>
      </w:r>
    </w:p>
    <w:p w:rsidR="00611C25" w:rsidRDefault="00611C25" w:rsidP="00703B6D">
      <w:pPr>
        <w:ind w:left="720" w:hanging="709"/>
        <w:jc w:val="both"/>
      </w:pPr>
      <w:r w:rsidRPr="00703B6D">
        <w:t>DOD, otvorené hodiny</w:t>
      </w:r>
    </w:p>
    <w:p w:rsidR="00703B6D" w:rsidRDefault="00703B6D" w:rsidP="00284BBC">
      <w:pPr>
        <w:ind w:firstLine="11"/>
        <w:jc w:val="both"/>
      </w:pPr>
      <w:r>
        <w:t xml:space="preserve">Stretnutia riaditeľky školy s vedením jednotlivých základných škôl a návštevy v triedach – 9. ročník, s predstaviteľmi miest Nová Baňa a Žarnovica, s podpredsedom BBSK, s riaditeľom Odboru školstva BBSK, s poslancami BBSK za okres Žarnovica, s predsedom OÚ v BB, </w:t>
      </w:r>
      <w:r w:rsidR="00A22AB9">
        <w:t>vystúpenie počas zasadnutia mestského zastupiteľstva v Novej Bani, zvukový záznam odvysielaný v RTVS (rozhlas, televízia)</w:t>
      </w:r>
    </w:p>
    <w:p w:rsidR="00A22AB9" w:rsidRPr="00703B6D" w:rsidRDefault="00A22AB9" w:rsidP="00703B6D">
      <w:pPr>
        <w:ind w:left="720" w:hanging="709"/>
        <w:jc w:val="both"/>
      </w:pPr>
      <w:r>
        <w:t>Prezentácia školy v rámci programu Projekt je zmena/Osrblie</w:t>
      </w:r>
    </w:p>
    <w:p w:rsidR="00611C25" w:rsidRDefault="00611C25" w:rsidP="00703B6D">
      <w:pPr>
        <w:jc w:val="both"/>
      </w:pPr>
      <w:r w:rsidRPr="00703B6D">
        <w:t xml:space="preserve">príspevky v AJ do časopisu Hello </w:t>
      </w:r>
    </w:p>
    <w:p w:rsidR="00703B6D" w:rsidRPr="00703B6D" w:rsidRDefault="00703B6D" w:rsidP="00703B6D">
      <w:pPr>
        <w:jc w:val="both"/>
      </w:pPr>
      <w:r>
        <w:t>Beh za gymnázium</w:t>
      </w:r>
    </w:p>
    <w:p w:rsidR="00611C25" w:rsidRPr="00703B6D" w:rsidRDefault="00611C25" w:rsidP="00703B6D">
      <w:pPr>
        <w:suppressAutoHyphens w:val="0"/>
        <w:jc w:val="both"/>
      </w:pPr>
      <w:r w:rsidRPr="00703B6D">
        <w:t>TriTajchlon – triatlonové podujatie – pomoc pri organizačnom zabezpečení pretekov</w:t>
      </w:r>
    </w:p>
    <w:p w:rsidR="00611C25" w:rsidRPr="00703B6D" w:rsidRDefault="00611C25" w:rsidP="00703B6D">
      <w:pPr>
        <w:suppressAutoHyphens w:val="0"/>
        <w:jc w:val="both"/>
      </w:pPr>
      <w:r w:rsidRPr="00703B6D">
        <w:t xml:space="preserve">Tajchová osmička – pomoc pri organizačnom zabezpečení pretekov </w:t>
      </w:r>
    </w:p>
    <w:p w:rsidR="00611C25" w:rsidRDefault="00611C25" w:rsidP="00703B6D">
      <w:pPr>
        <w:suppressAutoHyphens w:val="0"/>
        <w:jc w:val="both"/>
      </w:pPr>
      <w:r w:rsidRPr="00703B6D">
        <w:t xml:space="preserve">Vianočná výzdoba mestskej fontány </w:t>
      </w:r>
    </w:p>
    <w:p w:rsidR="00284BBC" w:rsidRDefault="00284BBC" w:rsidP="00703B6D">
      <w:pPr>
        <w:suppressAutoHyphens w:val="0"/>
        <w:jc w:val="both"/>
      </w:pPr>
    </w:p>
    <w:p w:rsidR="00284BBC" w:rsidRDefault="00284BBC" w:rsidP="00703B6D">
      <w:pPr>
        <w:suppressAutoHyphens w:val="0"/>
        <w:jc w:val="both"/>
      </w:pPr>
    </w:p>
    <w:p w:rsidR="00284BBC" w:rsidRPr="00703B6D" w:rsidRDefault="00284BBC" w:rsidP="00703B6D">
      <w:pPr>
        <w:suppressAutoHyphens w:val="0"/>
        <w:jc w:val="both"/>
      </w:pPr>
    </w:p>
    <w:p w:rsidR="00611C25" w:rsidRPr="00703B6D" w:rsidRDefault="00611C25" w:rsidP="00703B6D">
      <w:pPr>
        <w:jc w:val="both"/>
        <w:rPr>
          <w:b/>
        </w:rPr>
      </w:pPr>
    </w:p>
    <w:p w:rsidR="0046528B" w:rsidRPr="004D6756" w:rsidRDefault="0046528B" w:rsidP="009B6763">
      <w:pPr>
        <w:rPr>
          <w:b/>
          <w:i/>
        </w:rPr>
      </w:pPr>
      <w:r w:rsidRPr="004D6756">
        <w:rPr>
          <w:b/>
          <w:i/>
        </w:rPr>
        <w:lastRenderedPageBreak/>
        <w:t>§ 2. ods. 1 j</w:t>
      </w:r>
    </w:p>
    <w:p w:rsidR="0046528B" w:rsidRDefault="00715EB9" w:rsidP="0046528B">
      <w:pPr>
        <w:jc w:val="center"/>
        <w:rPr>
          <w:b/>
          <w:u w:val="single"/>
        </w:rPr>
      </w:pPr>
      <w:r w:rsidRPr="007F2E3F">
        <w:rPr>
          <w:b/>
          <w:u w:val="single"/>
        </w:rPr>
        <w:t>Údaje o projektoch</w:t>
      </w:r>
      <w:r w:rsidR="0046528B" w:rsidRPr="007F2E3F">
        <w:rPr>
          <w:b/>
          <w:u w:val="single"/>
        </w:rPr>
        <w:t>, do ktorých je škola zapojená</w:t>
      </w:r>
    </w:p>
    <w:p w:rsidR="00016B96" w:rsidRDefault="00016B96" w:rsidP="004A023B">
      <w:pPr>
        <w:tabs>
          <w:tab w:val="left" w:pos="2790"/>
        </w:tabs>
        <w:jc w:val="both"/>
        <w:rPr>
          <w:b/>
          <w:sz w:val="22"/>
          <w:szCs w:val="22"/>
        </w:rPr>
      </w:pPr>
    </w:p>
    <w:p w:rsidR="00611C25" w:rsidRPr="00A22AB9" w:rsidRDefault="00611C25" w:rsidP="00611C25">
      <w:pPr>
        <w:jc w:val="both"/>
        <w:rPr>
          <w:b/>
        </w:rPr>
      </w:pPr>
      <w:r w:rsidRPr="00A22AB9">
        <w:rPr>
          <w:b/>
        </w:rPr>
        <w:t>1.Projekt „Harpúna“ – Banskobystrická malá školská reforma</w:t>
      </w:r>
    </w:p>
    <w:p w:rsidR="00611C25" w:rsidRPr="00A22AB9" w:rsidRDefault="00611C25" w:rsidP="00611C25">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Problém, ktorý sa projekt snaží vyriešiť, je nedostatočné budovanie kľúčových znalostí u žiakov základných a stredných škôl. Podľa autorov: „ žiaci sú nútení sa naspamäť učiť veľa učiva, čo nie je zlé, nepomôžu im však v budúcnosti vytvárať pridanú hodnotu na úkor získavania kľúčových znalostí ako informatika, fyzika, matematika alebo chémia.</w:t>
      </w:r>
    </w:p>
    <w:p w:rsidR="00611C25" w:rsidRPr="00A22AB9" w:rsidRDefault="00611C25" w:rsidP="00611C25">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Podľa nás by mali školy dostávať účelovo viazané peniaze, použiteľné len na zaplatenie profesionálov, ktorí prídu naučiť žiakov nad rámec štátom vyžadovaných znalostí“.</w:t>
      </w:r>
    </w:p>
    <w:p w:rsidR="00611C25" w:rsidRPr="00A22AB9" w:rsidRDefault="00611C25" w:rsidP="00611C25">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 xml:space="preserve">V rámci aktivity lektor z praxe učil žiakov </w:t>
      </w:r>
      <w:r w:rsidRPr="00A22AB9">
        <w:rPr>
          <w:rFonts w:ascii="Times New Roman" w:hAnsi="Times New Roman" w:cs="Times New Roman"/>
          <w:color w:val="1D2228"/>
          <w:sz w:val="24"/>
          <w:szCs w:val="24"/>
          <w:shd w:val="clear" w:color="auto" w:fill="FFFFFF"/>
        </w:rPr>
        <w:t>tvorbu Android aplikácií. Jej cieľom je priblížiť žiakom proces tvorby mobilných aplikácii. Na prvých hodinách žiaci pomocou vypracovania rôznych malých zadaní v skupinách pomocou EDUSCRUM metódy vytvárali miniaplikácie, ktoré slúžili na rozvinutie algoritmického myslenia a princípov programovania u žiakov. Náročnosť malých zadaní sa stupňovala, zadania obsahovali rôzne princípy programovania s cieľom naučiť žiakov pracovať s konštantami, premennými, poľami, listami a podobne. Ďalšie hodiny sme venovali kompletnému návrhu vlastných aplikácií, od ich dizajnu až po samotné procesy. Výučba pokračovala aj dištančne pomocou MS-Teams, kde žiaci obhajovali a prezentovali svoju doterajšiu prácu, navrhovali rôzne postupy a vylepšenia svojich aplikácií. Výstupom boli funkčné alebo čiastočne funkčné aplikácie samotných žiakov pre Android zariadenia.</w:t>
      </w:r>
      <w:r w:rsidRPr="00A22AB9">
        <w:rPr>
          <w:rFonts w:ascii="Times New Roman" w:hAnsi="Times New Roman" w:cs="Times New Roman"/>
          <w:sz w:val="24"/>
          <w:szCs w:val="24"/>
        </w:rPr>
        <w:t xml:space="preserve"> Cieľom našej aktivity bolo dosiahnuť, aby absolventi  programovania dokázali samostatne tvoriť počítačové programy na takej úrovni, aby s využitím voľne dostupných zdrojov na internete zvládli naprogramovať takmer ľubovoľné zadanie, čo sa prostredníctvom  projektu podarilo.</w:t>
      </w:r>
    </w:p>
    <w:p w:rsidR="00611C25" w:rsidRPr="00A22AB9" w:rsidRDefault="00611C25" w:rsidP="00611C25">
      <w:pPr>
        <w:ind w:left="726" w:hanging="710"/>
        <w:jc w:val="both"/>
      </w:pPr>
      <w:r w:rsidRPr="00A22AB9">
        <w:t>Realizačné obdobie: september 2019 – jún 2020</w:t>
      </w:r>
    </w:p>
    <w:p w:rsidR="00611C25" w:rsidRPr="00A22AB9" w:rsidRDefault="00611C25" w:rsidP="00611C25">
      <w:pPr>
        <w:ind w:left="726" w:hanging="710"/>
        <w:jc w:val="both"/>
      </w:pPr>
      <w:r w:rsidRPr="00A22AB9">
        <w:t xml:space="preserve">Počet zapojených žiakov/učiteľov: </w:t>
      </w:r>
      <w:r w:rsidR="00ED57FF">
        <w:t>7</w:t>
      </w:r>
      <w:r w:rsidRPr="00A22AB9">
        <w:t xml:space="preserve">/1 </w:t>
      </w:r>
    </w:p>
    <w:p w:rsidR="00611C25" w:rsidRPr="00A22AB9" w:rsidRDefault="00611C25" w:rsidP="00611C25">
      <w:pPr>
        <w:jc w:val="both"/>
      </w:pPr>
    </w:p>
    <w:p w:rsidR="00611C25" w:rsidRPr="00A22AB9" w:rsidRDefault="00611C25" w:rsidP="00611C25">
      <w:pPr>
        <w:jc w:val="both"/>
      </w:pPr>
      <w:r w:rsidRPr="00A22AB9">
        <w:t xml:space="preserve">2. </w:t>
      </w:r>
      <w:r w:rsidRPr="00A22AB9">
        <w:rPr>
          <w:b/>
        </w:rPr>
        <w:t>Projekt Goetheho inštitútu „Školy – partneri budúcnosti“</w:t>
      </w:r>
      <w:r w:rsidRPr="00A22AB9">
        <w:t>,</w:t>
      </w:r>
      <w:r w:rsidR="00284BBC">
        <w:t xml:space="preserve"> </w:t>
      </w:r>
      <w:r w:rsidRPr="00A22AB9">
        <w:t>zameraný na podporu vyučovania nemeckého jazyka</w:t>
      </w:r>
    </w:p>
    <w:p w:rsidR="00611C25" w:rsidRPr="00A22AB9" w:rsidRDefault="00611C25" w:rsidP="00611C25">
      <w:pPr>
        <w:ind w:firstLine="16"/>
        <w:jc w:val="both"/>
      </w:pPr>
      <w:r w:rsidRPr="00A22AB9">
        <w:t xml:space="preserve">Prínos pre školu: podpora vyučovania nemeckého jazyka, zvýšenie záujmu o štúdium tohto jazyka, študijné a jazykové pobyty pre žiakov a pedagógov, vybavenie školy učebnými materiálmi. </w:t>
      </w:r>
    </w:p>
    <w:p w:rsidR="00611C25" w:rsidRPr="00A22AB9" w:rsidRDefault="00611C25" w:rsidP="00611C25">
      <w:pPr>
        <w:ind w:firstLine="16"/>
        <w:jc w:val="both"/>
      </w:pPr>
      <w:r w:rsidRPr="00A22AB9">
        <w:t xml:space="preserve">V septembri sa uskutočnila pracovná návšteva koordinátorky projektu Evy Pritscher, ktorá sa </w:t>
      </w:r>
      <w:r w:rsidR="00A22AB9">
        <w:t>stretla na vyučovaní so žiakmi 1</w:t>
      </w:r>
      <w:r w:rsidRPr="00A22AB9">
        <w:t>.A v rámci Európskeho dňa jazykov a s riaditeľkou školy a vyučujúcimi NJ diskutovala o ďalších perspektívach projektu.</w:t>
      </w:r>
    </w:p>
    <w:p w:rsidR="00611C25" w:rsidRPr="00A22AB9" w:rsidRDefault="00611C25" w:rsidP="00611C25">
      <w:pPr>
        <w:suppressAutoHyphens w:val="0"/>
        <w:jc w:val="both"/>
      </w:pPr>
      <w:r w:rsidRPr="00A22AB9">
        <w:t xml:space="preserve">Realizovali sa práce na tvorbe online časopisu žiakov partnerských škôl, ktorý je na internetovej stránke </w:t>
      </w:r>
      <w:hyperlink r:id="rId12" w:history="1">
        <w:r w:rsidRPr="00A22AB9">
          <w:rPr>
            <w:rStyle w:val="Hypertextovprepojenie"/>
          </w:rPr>
          <w:t>http://blog.pasch-net.de/klick/</w:t>
        </w:r>
      </w:hyperlink>
      <w:r w:rsidRPr="00A22AB9">
        <w:rPr>
          <w:color w:val="333333"/>
          <w:u w:val="single"/>
        </w:rPr>
        <w:t>.</w:t>
      </w:r>
      <w:r w:rsidRPr="00A22AB9">
        <w:t>Dve</w:t>
      </w:r>
      <w:r w:rsidRPr="00A22AB9">
        <w:rPr>
          <w:color w:val="333333"/>
        </w:rPr>
        <w:t xml:space="preserve"> ž</w:t>
      </w:r>
      <w:r w:rsidRPr="00A22AB9">
        <w:t>iačky</w:t>
      </w:r>
      <w:r w:rsidR="00A22AB9">
        <w:t>,</w:t>
      </w:r>
      <w:r w:rsidRPr="00A22AB9">
        <w:t xml:space="preserve"> L. Rybárová a S. Polnišerová</w:t>
      </w:r>
      <w:r w:rsidR="00A22AB9">
        <w:t xml:space="preserve"> z kvinty</w:t>
      </w:r>
      <w:r w:rsidRPr="00A22AB9">
        <w:t xml:space="preserve">, absolvovali v októbri týždňové redakčné stretnutia v  Berlíne. Ich príspevky sú zverejnené aj na web stránke školy. Ich príspevky sú zverejnené aj na web stránke školy. </w:t>
      </w:r>
    </w:p>
    <w:p w:rsidR="00611C25" w:rsidRPr="00A22AB9" w:rsidRDefault="00611C25" w:rsidP="00611C25">
      <w:pPr>
        <w:suppressAutoHyphens w:val="0"/>
        <w:jc w:val="both"/>
      </w:pPr>
      <w:r w:rsidRPr="00A22AB9">
        <w:t xml:space="preserve">V januári sa uskutočnilo stretnutie riaditeľov zapojených škôl v Prahe, na ktorom sa podpísalo predĺženie zmluvy o spolupráci. Tu na pôde Goetheho inštitútu  sa spoločne so školskými koordinátormi projektu a pod vedením Corduly Hunold a Evy Pritscher (zodpovedné za projekt v regióne strednej a východnej Európy) konala </w:t>
      </w:r>
      <w:r w:rsidRPr="00A22AB9">
        <w:rPr>
          <w:rStyle w:val="Siln"/>
        </w:rPr>
        <w:t>konferencia</w:t>
      </w:r>
      <w:r w:rsidRPr="00A22AB9">
        <w:t>, na ktorej sa mapovalo uplynulé obdobie a zároveň sa stanovili priority a ciele do ďalších rokov. Vyvrcholením podujatia bolo podpísanie zmluvy o ďalšej spolupráci na nemeckom veľvyslanectve.</w:t>
      </w:r>
    </w:p>
    <w:p w:rsidR="00611C25" w:rsidRPr="00A22AB9" w:rsidRDefault="00611C25" w:rsidP="00611C25">
      <w:pPr>
        <w:suppressAutoHyphens w:val="0"/>
        <w:jc w:val="both"/>
      </w:pPr>
      <w:r w:rsidRPr="00A22AB9">
        <w:t xml:space="preserve">V priebehu školského roka získali dvaja žiaci jazykový certifikát úrovne B1, ôsmi </w:t>
      </w:r>
      <w:r w:rsidR="00A22AB9">
        <w:t>žiaci úrovne A2. Dve žiačky z 2</w:t>
      </w:r>
      <w:r w:rsidRPr="00A22AB9">
        <w:t xml:space="preserve">. A - H. Křápková a M. Éderová získali štipendium na trojtýždňový letný jazykový kurz v SRN. Nakoniec jedna z nich </w:t>
      </w:r>
      <w:r w:rsidR="00284BBC">
        <w:t>(</w:t>
      </w:r>
      <w:r w:rsidRPr="00A22AB9">
        <w:t>H. Křápková</w:t>
      </w:r>
      <w:r w:rsidR="00284BBC">
        <w:t>)</w:t>
      </w:r>
      <w:r w:rsidRPr="00A22AB9">
        <w:t xml:space="preserve"> absolvovala len jeho náhradu online formou. Kvinta absolvovala hodinu netradične spolu s baníkom Gašparom a jeho divadelným predstavením - uskutočnilo sa v spolupráci s časopisom Karpatenblatt. </w:t>
      </w:r>
    </w:p>
    <w:p w:rsidR="00611C25" w:rsidRPr="00A22AB9" w:rsidRDefault="00611C25" w:rsidP="00611C25">
      <w:pPr>
        <w:suppressAutoHyphens w:val="0"/>
        <w:jc w:val="both"/>
      </w:pPr>
      <w:r w:rsidRPr="00A22AB9">
        <w:t>Počas školského roka sa pripravoval výmenný pobyt v rámci programu Jugendbegegnungen, ktorý sa má uskutočniť v Poľsku.</w:t>
      </w:r>
    </w:p>
    <w:p w:rsidR="00611C25" w:rsidRPr="00A22AB9" w:rsidRDefault="00611C25" w:rsidP="00611C25">
      <w:pPr>
        <w:jc w:val="both"/>
      </w:pPr>
      <w:r w:rsidRPr="00A22AB9">
        <w:t>Realizačné obdobie: september 2019 – august 2020</w:t>
      </w:r>
    </w:p>
    <w:p w:rsidR="00611C25" w:rsidRDefault="00611C25" w:rsidP="00611C25">
      <w:pPr>
        <w:ind w:left="726" w:hanging="710"/>
        <w:jc w:val="both"/>
      </w:pPr>
      <w:r w:rsidRPr="00A22AB9">
        <w:t>Počet zapojených žiakov/učiteľov: 80/3</w:t>
      </w:r>
    </w:p>
    <w:p w:rsidR="00A22AB9" w:rsidRPr="00A22AB9" w:rsidRDefault="00A22AB9" w:rsidP="00611C25">
      <w:pPr>
        <w:ind w:left="726" w:hanging="710"/>
        <w:jc w:val="both"/>
      </w:pPr>
    </w:p>
    <w:p w:rsidR="00A22AB9" w:rsidRPr="00A22AB9" w:rsidRDefault="00611C25" w:rsidP="00A22AB9">
      <w:pPr>
        <w:pStyle w:val="Bezriadkovania"/>
        <w:jc w:val="both"/>
        <w:rPr>
          <w:rFonts w:ascii="Times New Roman" w:hAnsi="Times New Roman" w:cs="Times New Roman"/>
          <w:sz w:val="24"/>
          <w:szCs w:val="24"/>
        </w:rPr>
      </w:pPr>
      <w:r w:rsidRPr="00A22AB9">
        <w:rPr>
          <w:rFonts w:ascii="Times New Roman" w:hAnsi="Times New Roman" w:cs="Times New Roman"/>
          <w:b/>
          <w:sz w:val="24"/>
          <w:szCs w:val="24"/>
        </w:rPr>
        <w:t>3. Projekt je zmena</w:t>
      </w:r>
      <w:r w:rsidRPr="00A22AB9">
        <w:rPr>
          <w:rFonts w:ascii="Times New Roman" w:hAnsi="Times New Roman" w:cs="Times New Roman"/>
          <w:sz w:val="24"/>
          <w:szCs w:val="24"/>
        </w:rPr>
        <w:t xml:space="preserve"> je dvojfázové vzdelávanie (dva víkendy) akreditované Ministerstvom školstva, vedy, výskumu a športu SR, ktoré zastrešuje Iuventa, Slovenský inštitút mládeže. </w:t>
      </w:r>
      <w:r w:rsidRPr="00A22AB9">
        <w:rPr>
          <w:rFonts w:ascii="Times New Roman" w:hAnsi="Times New Roman" w:cs="Times New Roman"/>
          <w:bCs/>
          <w:sz w:val="24"/>
          <w:szCs w:val="24"/>
        </w:rPr>
        <w:t>Skladá sa z teoretickej časti</w:t>
      </w:r>
      <w:r w:rsidRPr="00A22AB9">
        <w:rPr>
          <w:rFonts w:ascii="Times New Roman" w:hAnsi="Times New Roman" w:cs="Times New Roman"/>
          <w:sz w:val="24"/>
          <w:szCs w:val="24"/>
        </w:rPr>
        <w:t xml:space="preserve">, počas ktorej sa účastníci projektu učia identifikovať a pomenovať problémy v miestnej komunite; určiť riešenie pomenovaného problému; pomenovať jednotlivé fázy projektového cyklu a pochopiť ich nadväznosť; vytvoriť vlastný projektový zámer, prezentovať ho a získať spätnú väzbu; zreflektovať schopnosti, zručnosti a vedomosti v komunikácii a tímovej práci a podporiť záujem o ich ďalší rozvoj. Následne realizujú </w:t>
      </w:r>
      <w:r w:rsidRPr="00A22AB9">
        <w:rPr>
          <w:rFonts w:ascii="Times New Roman" w:hAnsi="Times New Roman" w:cs="Times New Roman"/>
          <w:bCs/>
          <w:sz w:val="24"/>
          <w:szCs w:val="24"/>
        </w:rPr>
        <w:t xml:space="preserve">svoj malý projekt. Škola počas školského roka rozbehla dva projekty – pod názvom </w:t>
      </w:r>
      <w:r w:rsidRPr="00A22AB9">
        <w:rPr>
          <w:rFonts w:ascii="Times New Roman" w:hAnsi="Times New Roman" w:cs="Times New Roman"/>
          <w:sz w:val="24"/>
          <w:szCs w:val="24"/>
        </w:rPr>
        <w:t>„Chill</w:t>
      </w:r>
      <w:r w:rsidR="00284BBC">
        <w:rPr>
          <w:rFonts w:ascii="Times New Roman" w:hAnsi="Times New Roman" w:cs="Times New Roman"/>
          <w:sz w:val="24"/>
          <w:szCs w:val="24"/>
        </w:rPr>
        <w:t>-</w:t>
      </w:r>
      <w:r w:rsidRPr="00A22AB9">
        <w:rPr>
          <w:rFonts w:ascii="Times New Roman" w:hAnsi="Times New Roman" w:cs="Times New Roman"/>
          <w:sz w:val="24"/>
          <w:szCs w:val="24"/>
        </w:rPr>
        <w:t>zone“, ktorého cieľom bolo vytvoriť oddychovú zónu, ktorá bude mať nielen relaxačný charakter, ale bude slúžiť aj ako študijno-čitateľská miestnosť doplnená o fotodokumentáciu nášho regiónu – konkrétne Novej Bane a jej okolia</w:t>
      </w:r>
      <w:r w:rsidR="00A22AB9">
        <w:rPr>
          <w:rFonts w:ascii="Times New Roman" w:hAnsi="Times New Roman" w:cs="Times New Roman"/>
          <w:sz w:val="24"/>
          <w:szCs w:val="24"/>
        </w:rPr>
        <w:t>. Tejto časti programu sa zúčastnili R. Juhásová a žiačky 2. A. M. Éderová a J. Youssefová a žiačka kvinty S. Káčerová. 2. časť programu dostala názov Švantnerova lavička a</w:t>
      </w:r>
      <w:r w:rsidRPr="00A22AB9">
        <w:rPr>
          <w:rFonts w:ascii="Times New Roman" w:hAnsi="Times New Roman" w:cs="Times New Roman"/>
          <w:sz w:val="24"/>
          <w:szCs w:val="24"/>
        </w:rPr>
        <w:t xml:space="preserve"> chce pripraviť podujatie s cieľom verejnosti bližšie predstaviť osobnosť Františka Švantnera, ktorý v Novej Bani pôsobil a ktorého meno je</w:t>
      </w:r>
      <w:r w:rsidR="00A22AB9">
        <w:rPr>
          <w:rFonts w:ascii="Times New Roman" w:hAnsi="Times New Roman" w:cs="Times New Roman"/>
          <w:sz w:val="24"/>
          <w:szCs w:val="24"/>
        </w:rPr>
        <w:t xml:space="preserve"> súčasťou čestného názvu školy – na projekte pracujú 3 žiaci z kvinty (sexty) J. J. Juhás, P. Mäsiarová, V. Forgáčová a 1 žiak z 2. A (3. A) B.</w:t>
      </w:r>
      <w:r w:rsidR="00284BBC">
        <w:rPr>
          <w:rFonts w:ascii="Times New Roman" w:hAnsi="Times New Roman" w:cs="Times New Roman"/>
          <w:sz w:val="24"/>
          <w:szCs w:val="24"/>
        </w:rPr>
        <w:t xml:space="preserve"> </w:t>
      </w:r>
      <w:r w:rsidR="00A22AB9">
        <w:rPr>
          <w:rFonts w:ascii="Times New Roman" w:hAnsi="Times New Roman" w:cs="Times New Roman"/>
          <w:sz w:val="24"/>
          <w:szCs w:val="24"/>
        </w:rPr>
        <w:t>M.</w:t>
      </w:r>
      <w:r w:rsidR="00284BBC">
        <w:rPr>
          <w:rFonts w:ascii="Times New Roman" w:hAnsi="Times New Roman" w:cs="Times New Roman"/>
          <w:sz w:val="24"/>
          <w:szCs w:val="24"/>
        </w:rPr>
        <w:t xml:space="preserve"> </w:t>
      </w:r>
      <w:r w:rsidR="00A22AB9">
        <w:rPr>
          <w:rFonts w:ascii="Times New Roman" w:hAnsi="Times New Roman" w:cs="Times New Roman"/>
          <w:sz w:val="24"/>
          <w:szCs w:val="24"/>
        </w:rPr>
        <w:t xml:space="preserve">Palaj. </w:t>
      </w:r>
      <w:r w:rsidRPr="00A22AB9">
        <w:rPr>
          <w:rFonts w:ascii="Times New Roman" w:hAnsi="Times New Roman" w:cs="Times New Roman"/>
          <w:sz w:val="24"/>
          <w:szCs w:val="24"/>
        </w:rPr>
        <w:t>Prvý projekt bol dokončený, druhý čaká ešte na finálnu fázu. Za možnosť realizovať projekt ďakujeme Banskobystrickému samosprávnemu kraju, Rozvojovej agentúre BBSK – Dobrý kraj, Ministerstvu školstva, vedy, výskumu a športu Slovenskej republiky a Slovenskému inštitútu mládeže IUVENTA.</w:t>
      </w:r>
    </w:p>
    <w:p w:rsidR="00611C25" w:rsidRPr="00A22AB9" w:rsidRDefault="00611C25" w:rsidP="00A22AB9">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Realizačné obdobie: september 2019 – august 2020</w:t>
      </w:r>
    </w:p>
    <w:p w:rsidR="00611C25" w:rsidRPr="00A22AB9" w:rsidRDefault="00611C25" w:rsidP="00A22AB9">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Počet zapojených žiakov/učiteľov: 7/1</w:t>
      </w:r>
    </w:p>
    <w:p w:rsidR="00A22AB9" w:rsidRDefault="00A22AB9" w:rsidP="00611C25">
      <w:pPr>
        <w:rPr>
          <w:color w:val="2F2F2F"/>
          <w:sz w:val="22"/>
          <w:szCs w:val="22"/>
          <w:lang w:eastAsia="sk-SK"/>
        </w:rPr>
      </w:pPr>
    </w:p>
    <w:p w:rsidR="00A22AB9" w:rsidRPr="00A22AB9" w:rsidRDefault="00611C25" w:rsidP="00A22AB9">
      <w:pPr>
        <w:pStyle w:val="Bezriadkovania"/>
        <w:jc w:val="both"/>
        <w:rPr>
          <w:rFonts w:ascii="Times New Roman" w:hAnsi="Times New Roman" w:cs="Times New Roman"/>
          <w:b/>
          <w:sz w:val="24"/>
          <w:szCs w:val="24"/>
        </w:rPr>
      </w:pPr>
      <w:r w:rsidRPr="00A22AB9">
        <w:rPr>
          <w:rFonts w:ascii="Times New Roman" w:hAnsi="Times New Roman" w:cs="Times New Roman"/>
          <w:b/>
          <w:color w:val="2F2F2F"/>
          <w:sz w:val="24"/>
          <w:szCs w:val="24"/>
          <w:lang w:eastAsia="sk-SK"/>
        </w:rPr>
        <w:t>4.</w:t>
      </w:r>
      <w:r w:rsidRPr="00A22AB9">
        <w:rPr>
          <w:rFonts w:ascii="Times New Roman" w:hAnsi="Times New Roman" w:cs="Times New Roman"/>
          <w:b/>
          <w:sz w:val="24"/>
          <w:szCs w:val="24"/>
        </w:rPr>
        <w:t xml:space="preserve"> Projekty školskej knižnice:</w:t>
      </w:r>
    </w:p>
    <w:p w:rsidR="00611C25" w:rsidRPr="00A22AB9" w:rsidRDefault="00611C25" w:rsidP="00A22AB9">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Záložka do knihy spája školy –</w:t>
      </w:r>
      <w:r w:rsidRPr="00A22AB9">
        <w:rPr>
          <w:rFonts w:ascii="Times New Roman" w:hAnsi="Times New Roman" w:cs="Times New Roman"/>
          <w:color w:val="2F2F2F"/>
          <w:sz w:val="24"/>
          <w:szCs w:val="24"/>
        </w:rPr>
        <w:t xml:space="preserve"> „Osobnosti, ktoré sa zaslúžili o demokraciu“ - do projektu sa zapojili žiaci kvinty, ktorí záložky pripravovali na hodinách umenia a kultúry a slovenského jazyka.</w:t>
      </w:r>
      <w:r w:rsidR="00284BBC">
        <w:rPr>
          <w:rFonts w:ascii="Times New Roman" w:hAnsi="Times New Roman" w:cs="Times New Roman"/>
          <w:color w:val="2F2F2F"/>
          <w:sz w:val="24"/>
          <w:szCs w:val="24"/>
        </w:rPr>
        <w:t xml:space="preserve"> </w:t>
      </w:r>
      <w:r w:rsidRPr="00A22AB9">
        <w:rPr>
          <w:rFonts w:ascii="Times New Roman" w:hAnsi="Times New Roman" w:cs="Times New Roman"/>
          <w:color w:val="2F2F2F"/>
          <w:sz w:val="24"/>
          <w:szCs w:val="24"/>
        </w:rPr>
        <w:t>Vyrobené záložky sme poslali našej partnerskej škole, ktorou je Gymnázium sv. Františka Assiského v Levoči. Do balíka sme pribalili aj propagačné materiály našej školy a mesta.</w:t>
      </w:r>
    </w:p>
    <w:p w:rsidR="00611C25" w:rsidRPr="00A22AB9" w:rsidRDefault="00611C25" w:rsidP="00A22AB9">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Knižná búdka -</w:t>
      </w:r>
      <w:r w:rsidRPr="00A22AB9">
        <w:rPr>
          <w:rFonts w:ascii="Times New Roman" w:hAnsi="Times New Roman" w:cs="Times New Roman"/>
          <w:color w:val="2F2F2F"/>
          <w:sz w:val="24"/>
          <w:szCs w:val="24"/>
        </w:rPr>
        <w:t xml:space="preserve">milovníci kníh si môžu literatúru vymieňať už aj v našom meste. Iniciatívu </w:t>
      </w:r>
      <w:r w:rsidRPr="00A22AB9">
        <w:rPr>
          <w:rFonts w:ascii="Times New Roman" w:hAnsi="Times New Roman" w:cs="Times New Roman"/>
          <w:sz w:val="24"/>
          <w:szCs w:val="24"/>
        </w:rPr>
        <w:t>zriadiť </w:t>
      </w:r>
      <w:hyperlink r:id="rId13" w:anchor="gallery/439" w:history="1">
        <w:r w:rsidRPr="00A22AB9">
          <w:rPr>
            <w:rStyle w:val="Hypertextovprepojenie"/>
            <w:rFonts w:ascii="Times New Roman" w:hAnsi="Times New Roman" w:cs="Times New Roman"/>
            <w:bCs/>
            <w:color w:val="auto"/>
            <w:sz w:val="24"/>
            <w:szCs w:val="24"/>
            <w:u w:val="none"/>
          </w:rPr>
          <w:t>knižnú búdku</w:t>
        </w:r>
      </w:hyperlink>
      <w:r w:rsidRPr="00A22AB9">
        <w:rPr>
          <w:rFonts w:ascii="Times New Roman" w:hAnsi="Times New Roman" w:cs="Times New Roman"/>
          <w:sz w:val="24"/>
          <w:szCs w:val="24"/>
        </w:rPr>
        <w:t> </w:t>
      </w:r>
      <w:r w:rsidRPr="00A22AB9">
        <w:rPr>
          <w:rFonts w:ascii="Times New Roman" w:hAnsi="Times New Roman" w:cs="Times New Roman"/>
          <w:color w:val="2F2F2F"/>
          <w:sz w:val="24"/>
          <w:szCs w:val="24"/>
        </w:rPr>
        <w:t>prevzalo Gymnázium Františka Švantnera a s podporou primátora mesta Branislava Jaďuďa osadilo miniknižnicu priamo pred budovou gymnázia.</w:t>
      </w:r>
    </w:p>
    <w:p w:rsidR="00611C25" w:rsidRPr="00A22AB9" w:rsidRDefault="00611C25" w:rsidP="00A22AB9">
      <w:pPr>
        <w:pStyle w:val="Bezriadkovania"/>
        <w:jc w:val="both"/>
        <w:rPr>
          <w:rFonts w:ascii="Times New Roman" w:hAnsi="Times New Roman" w:cs="Times New Roman"/>
          <w:color w:val="2F2F2F"/>
          <w:sz w:val="24"/>
          <w:szCs w:val="24"/>
        </w:rPr>
      </w:pPr>
      <w:r w:rsidRPr="00A22AB9">
        <w:rPr>
          <w:rFonts w:ascii="Times New Roman" w:hAnsi="Times New Roman" w:cs="Times New Roman"/>
          <w:color w:val="2F2F2F"/>
          <w:sz w:val="24"/>
          <w:szCs w:val="24"/>
        </w:rPr>
        <w:t>Autorom a zároveň zhotoviteľom novobanskej knižnej búdky j</w:t>
      </w:r>
      <w:r w:rsidR="00A22AB9">
        <w:rPr>
          <w:rFonts w:ascii="Times New Roman" w:hAnsi="Times New Roman" w:cs="Times New Roman"/>
          <w:color w:val="2F2F2F"/>
          <w:sz w:val="24"/>
          <w:szCs w:val="24"/>
        </w:rPr>
        <w:t>e zamestnanec GFŠ, školník J.</w:t>
      </w:r>
      <w:r w:rsidRPr="00A22AB9">
        <w:rPr>
          <w:rFonts w:ascii="Times New Roman" w:hAnsi="Times New Roman" w:cs="Times New Roman"/>
          <w:color w:val="2F2F2F"/>
          <w:sz w:val="24"/>
          <w:szCs w:val="24"/>
        </w:rPr>
        <w:t xml:space="preserve"> Uharček. Starostlivosť o knižnicu prevzali do svojich rúk žiaci gymnázia, ktorí pravidelne kontrolujú jej stav a dopĺňajú knihy. Špecialitou našej knižnej búdky sú knihy nielen v slovenčine, ale aj v cudzích jazykoch. Celá služba je bezplatná. Škola zároveň očakáva záujem verejnosti a rovnako aktívne využívanie služby, ktorá funguje už v mnohých mestách. Základným princípom knižnej búdky je knihu požičať, prečítať a vrátiť. Knihy však môže darovať ktokoľvek. Naša miniknižnica zaujala a teší sa obľube.</w:t>
      </w:r>
    </w:p>
    <w:p w:rsidR="00611C25" w:rsidRPr="00A22AB9" w:rsidRDefault="00611C25" w:rsidP="00A22AB9">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Realizačné obdobie: september 2019 – august 2020</w:t>
      </w:r>
    </w:p>
    <w:p w:rsidR="00611C25" w:rsidRDefault="00611C25" w:rsidP="00A22AB9">
      <w:pPr>
        <w:pStyle w:val="Bezriadkovania"/>
        <w:jc w:val="both"/>
        <w:rPr>
          <w:rFonts w:ascii="Times New Roman" w:hAnsi="Times New Roman" w:cs="Times New Roman"/>
          <w:sz w:val="24"/>
          <w:szCs w:val="24"/>
        </w:rPr>
      </w:pPr>
      <w:r w:rsidRPr="00A22AB9">
        <w:rPr>
          <w:rFonts w:ascii="Times New Roman" w:hAnsi="Times New Roman" w:cs="Times New Roman"/>
          <w:sz w:val="24"/>
          <w:szCs w:val="24"/>
        </w:rPr>
        <w:t>Počet zapojených žiakov/učiteľov: 50/2</w:t>
      </w:r>
    </w:p>
    <w:p w:rsidR="00A22AB9" w:rsidRPr="00A22AB9" w:rsidRDefault="00A22AB9" w:rsidP="00A22AB9">
      <w:pPr>
        <w:pStyle w:val="Bezriadkovania"/>
        <w:jc w:val="both"/>
        <w:rPr>
          <w:rFonts w:ascii="Times New Roman" w:hAnsi="Times New Roman" w:cs="Times New Roman"/>
          <w:color w:val="2F2F2F"/>
          <w:sz w:val="24"/>
          <w:szCs w:val="24"/>
        </w:rPr>
      </w:pPr>
    </w:p>
    <w:p w:rsidR="00284BBC" w:rsidRPr="00284BBC" w:rsidRDefault="00284BBC" w:rsidP="00284BBC">
      <w:pPr>
        <w:shd w:val="clear" w:color="auto" w:fill="FFFFFF" w:themeFill="background1"/>
        <w:jc w:val="both"/>
      </w:pPr>
      <w:r w:rsidRPr="00284BBC">
        <w:rPr>
          <w:b/>
        </w:rPr>
        <w:t xml:space="preserve">5. Projekt s Nadáciou ZSE </w:t>
      </w:r>
      <w:r w:rsidRPr="00284BBC">
        <w:t>- vďaka úspešnému projektu s Rodičovským Združením pri GFŠ Nová Baňa sme sa zaradili medzi výnimočné školy, a tak sme získali 2200€ na vytvorenie redakčnej miestnosti. Tú sa podarilo zrealizovať počas zimného obdobia, následne žiaci vytvorili prvé číslo školského časopisu Spod Gupne v školskom roku 2019/2020. V časopise žiaci píšu o tom, čo sa v gymnáziu deje, čím žijú a aj týmto spôsobom rozvíjajú svoje pisateľské, novinárske, štylistické i pravopisné zručnosti, ale aj grafickú prácu.</w:t>
      </w:r>
    </w:p>
    <w:p w:rsidR="00611C25" w:rsidRPr="00284BBC" w:rsidRDefault="00611C25" w:rsidP="00611C25">
      <w:pPr>
        <w:jc w:val="both"/>
      </w:pPr>
      <w:r w:rsidRPr="00284BBC">
        <w:t xml:space="preserve">Realizačné obdobie: </w:t>
      </w:r>
      <w:r w:rsidR="00A22AB9" w:rsidRPr="00284BBC">
        <w:t>október</w:t>
      </w:r>
      <w:r w:rsidRPr="00284BBC">
        <w:t xml:space="preserve"> 2019 - august 2020</w:t>
      </w:r>
    </w:p>
    <w:p w:rsidR="00611C25" w:rsidRPr="00284BBC" w:rsidRDefault="00611C25" w:rsidP="00611C25">
      <w:pPr>
        <w:ind w:left="726" w:hanging="710"/>
        <w:jc w:val="both"/>
      </w:pPr>
      <w:r w:rsidRPr="00284BBC">
        <w:t>Počet zapojených žiakov/učiteľov: 15/1</w:t>
      </w:r>
    </w:p>
    <w:p w:rsidR="00611C25" w:rsidRPr="00A22AB9" w:rsidRDefault="00611C25" w:rsidP="00611C25">
      <w:pPr>
        <w:ind w:left="726" w:hanging="710"/>
        <w:jc w:val="both"/>
      </w:pPr>
    </w:p>
    <w:p w:rsidR="00611C25" w:rsidRPr="00B763F2" w:rsidRDefault="00611C25" w:rsidP="00611C25">
      <w:pPr>
        <w:shd w:val="clear" w:color="auto" w:fill="FFFFFF" w:themeFill="background1"/>
        <w:suppressAutoHyphens w:val="0"/>
        <w:jc w:val="both"/>
        <w:rPr>
          <w:color w:val="2F2F2F"/>
          <w:lang w:eastAsia="sk-SK"/>
        </w:rPr>
      </w:pPr>
      <w:r w:rsidRPr="00B763F2">
        <w:rPr>
          <w:b/>
          <w:color w:val="2F2F2F"/>
          <w:lang w:eastAsia="sk-SK"/>
        </w:rPr>
        <w:t>6. Program Medzinárodná cena vojvodu z Edinburghu</w:t>
      </w:r>
      <w:r w:rsidRPr="00B763F2">
        <w:rPr>
          <w:color w:val="2F2F2F"/>
          <w:lang w:eastAsia="sk-SK"/>
        </w:rPr>
        <w:t xml:space="preserve"> (skrátene DofE z anglického originálu </w:t>
      </w:r>
      <w:r w:rsidRPr="00B763F2">
        <w:rPr>
          <w:i/>
          <w:iCs/>
          <w:color w:val="2F2F2F"/>
          <w:lang w:eastAsia="sk-SK"/>
        </w:rPr>
        <w:t>The Duke of Edinburgh`s International Award</w:t>
      </w:r>
      <w:r w:rsidRPr="00B763F2">
        <w:rPr>
          <w:color w:val="2F2F2F"/>
          <w:lang w:eastAsia="sk-SK"/>
        </w:rPr>
        <w:t xml:space="preserve">) sa realizuje v 140 krajinách sveta a ročne </w:t>
      </w:r>
      <w:r w:rsidRPr="00B763F2">
        <w:rPr>
          <w:color w:val="2F2F2F"/>
          <w:lang w:eastAsia="sk-SK"/>
        </w:rPr>
        <w:lastRenderedPageBreak/>
        <w:t>ho absolvuje viac ako 1,3 milióna mladých ľudí, vďaka čomu DofE uznávajú špičkové svetové univerzity a takisto najväčší svetoví zamestnávatelia pri prijímacích pohovoroch. Hlavným dôvodom je, že tieto inštitúcie hľadajú v mladých ľuďoch predovšetkým rozvinuté charakterové vlastnosti, ako napr. samostatnosť, vytrvalosť, cieľavedomosť a schopnosť prevziať za seba zodpovednosť, ktoré DofE priamo rozvíja.</w:t>
      </w:r>
    </w:p>
    <w:p w:rsidR="00611C25" w:rsidRPr="00B763F2" w:rsidRDefault="00611C25" w:rsidP="00611C25">
      <w:pPr>
        <w:shd w:val="clear" w:color="auto" w:fill="FFFFFF" w:themeFill="background1"/>
        <w:suppressAutoHyphens w:val="0"/>
        <w:jc w:val="both"/>
        <w:rPr>
          <w:color w:val="2F2F2F"/>
          <w:lang w:eastAsia="sk-SK"/>
        </w:rPr>
      </w:pPr>
      <w:r w:rsidRPr="00B763F2">
        <w:rPr>
          <w:color w:val="2F2F2F"/>
          <w:lang w:eastAsia="sk-SK"/>
        </w:rPr>
        <w:t>Mladý človek si sám stanovuje ciele, ktoré musí po dobu realizácie programu (6-18 mesiacov+) napĺňať. Učiteľ alebo dobrovoľník v programe figuruje ako mentor a rovnocenný partner, ktorý účastníka vedie k napĺňaniu svojich cieľov v oblastiach </w:t>
      </w:r>
      <w:r w:rsidRPr="00B763F2">
        <w:rPr>
          <w:bCs/>
          <w:color w:val="2F2F2F"/>
          <w:lang w:eastAsia="sk-SK"/>
        </w:rPr>
        <w:t>Šport, Rozvoj talentu, Dobrovoľníctvo a Dobrodružná expedícia.</w:t>
      </w:r>
      <w:r w:rsidRPr="00B763F2">
        <w:rPr>
          <w:color w:val="2F2F2F"/>
          <w:lang w:eastAsia="sk-SK"/>
        </w:rPr>
        <w:t> Program DofE tak poskytuje mladým ľuďom priestor na realizáciu svojho talentu, svojich záujmov, rozvíja motiváciu a osobnú a spoločenskú zodpovednosť. Program má 3 úrovne: bronzovú, striebornú a zlatú v závislosti od dĺžky trvania, obťažnosti a minimálneho veku účastníka.</w:t>
      </w:r>
    </w:p>
    <w:p w:rsidR="00611C25" w:rsidRPr="00B763F2" w:rsidRDefault="00611C25" w:rsidP="00611C25">
      <w:pPr>
        <w:shd w:val="clear" w:color="auto" w:fill="FFFFFF" w:themeFill="background1"/>
        <w:suppressAutoHyphens w:val="0"/>
        <w:jc w:val="both"/>
        <w:rPr>
          <w:color w:val="2F2F2F"/>
          <w:lang w:eastAsia="sk-SK"/>
        </w:rPr>
      </w:pPr>
      <w:r w:rsidRPr="00B763F2">
        <w:rPr>
          <w:color w:val="2F2F2F"/>
          <w:lang w:eastAsia="sk-SK"/>
        </w:rPr>
        <w:t>V minulom roku bolo na Slovensku do DofE zapojených vyše 3000 účastníkov. Momentálne sa program realizuje vo vyše 160 organizáciách a školách. Zapojeným inštitúciám a učiteľom okrem iného ponúka možnosť zvýšiť touto skúsenosťou svoje organizačné a profesionálne zručnosti.</w:t>
      </w:r>
    </w:p>
    <w:p w:rsidR="00611C25" w:rsidRDefault="00611C25" w:rsidP="00611C25">
      <w:pPr>
        <w:shd w:val="clear" w:color="auto" w:fill="FFFFFF" w:themeFill="background1"/>
        <w:suppressAutoHyphens w:val="0"/>
        <w:jc w:val="both"/>
        <w:rPr>
          <w:color w:val="2F2F2F"/>
          <w:lang w:eastAsia="sk-SK"/>
        </w:rPr>
      </w:pPr>
      <w:r w:rsidRPr="00B763F2">
        <w:rPr>
          <w:color w:val="2F2F2F"/>
          <w:lang w:eastAsia="sk-SK"/>
        </w:rPr>
        <w:t>Naša škola je do programu zapojená od júna 2019. Vyvrcholením aktivít je spoločná slávnosť, na ktorej si úspešní účastníci programu prevezmú odznak úspešného účastníka programu Medzinárodná cena vojvodu z Edinburghu.</w:t>
      </w:r>
    </w:p>
    <w:p w:rsidR="00B763F2" w:rsidRPr="00B763F2" w:rsidRDefault="00B763F2" w:rsidP="00611C25">
      <w:pPr>
        <w:shd w:val="clear" w:color="auto" w:fill="FFFFFF" w:themeFill="background1"/>
        <w:suppressAutoHyphens w:val="0"/>
        <w:jc w:val="both"/>
        <w:rPr>
          <w:rFonts w:ascii="Arial" w:hAnsi="Arial" w:cs="Arial"/>
          <w:color w:val="2F2F2F"/>
          <w:sz w:val="20"/>
          <w:szCs w:val="20"/>
        </w:rPr>
      </w:pPr>
      <w:r>
        <w:rPr>
          <w:color w:val="2F2F2F"/>
          <w:lang w:eastAsia="sk-SK"/>
        </w:rPr>
        <w:t>Prvými absolventmi programu DofE v našej škole sa stali: S. Káčerová, L. Rybárová, D. Budinský, J.</w:t>
      </w:r>
      <w:r w:rsidR="007E715A">
        <w:rPr>
          <w:color w:val="2F2F2F"/>
          <w:lang w:eastAsia="sk-SK"/>
        </w:rPr>
        <w:t xml:space="preserve"> </w:t>
      </w:r>
      <w:r>
        <w:rPr>
          <w:color w:val="2F2F2F"/>
          <w:lang w:eastAsia="sk-SK"/>
        </w:rPr>
        <w:t>J. Juhás z kvinty a T. Kopernický z 2. A.</w:t>
      </w:r>
    </w:p>
    <w:p w:rsidR="00611C25" w:rsidRPr="00B763F2" w:rsidRDefault="00611C25" w:rsidP="00611C25">
      <w:pPr>
        <w:jc w:val="both"/>
      </w:pPr>
      <w:r w:rsidRPr="00B763F2">
        <w:t>Realizačné obdobie: september 2019 - august 2020</w:t>
      </w:r>
    </w:p>
    <w:p w:rsidR="00611C25" w:rsidRPr="00B763F2" w:rsidRDefault="00611C25" w:rsidP="00611C25">
      <w:pPr>
        <w:ind w:left="726" w:hanging="710"/>
        <w:jc w:val="both"/>
      </w:pPr>
      <w:r w:rsidRPr="00B763F2">
        <w:t>Počet zapojených žiakov/učiteľov: 8/2</w:t>
      </w:r>
    </w:p>
    <w:p w:rsidR="00611C25" w:rsidRPr="0016603E" w:rsidRDefault="00611C25" w:rsidP="00611C25">
      <w:pPr>
        <w:shd w:val="clear" w:color="auto" w:fill="FFFFFF" w:themeFill="background1"/>
        <w:jc w:val="both"/>
        <w:rPr>
          <w:sz w:val="22"/>
          <w:szCs w:val="22"/>
        </w:rPr>
      </w:pPr>
    </w:p>
    <w:p w:rsidR="00611C25" w:rsidRPr="00B763F2" w:rsidRDefault="00611C25" w:rsidP="00B763F2">
      <w:pPr>
        <w:pStyle w:val="Bezriadkovania"/>
        <w:jc w:val="both"/>
        <w:rPr>
          <w:rFonts w:ascii="Times New Roman" w:hAnsi="Times New Roman" w:cs="Times New Roman"/>
          <w:b/>
          <w:sz w:val="24"/>
          <w:szCs w:val="24"/>
        </w:rPr>
      </w:pPr>
      <w:r w:rsidRPr="00B763F2">
        <w:rPr>
          <w:rFonts w:ascii="Times New Roman" w:hAnsi="Times New Roman" w:cs="Times New Roman"/>
          <w:b/>
          <w:sz w:val="24"/>
          <w:szCs w:val="24"/>
          <w:lang w:eastAsia="sk-SK"/>
        </w:rPr>
        <w:t>7</w:t>
      </w:r>
      <w:r w:rsidRPr="00B763F2">
        <w:rPr>
          <w:rFonts w:ascii="Times New Roman" w:hAnsi="Times New Roman" w:cs="Times New Roman"/>
          <w:b/>
          <w:sz w:val="24"/>
          <w:szCs w:val="24"/>
        </w:rPr>
        <w:t xml:space="preserve">. Zvyšovanie kvality vzdelávania v stredných školách s využitím elektronického testovania </w:t>
      </w:r>
    </w:p>
    <w:p w:rsidR="00611C25" w:rsidRPr="00B763F2" w:rsidRDefault="00611C25" w:rsidP="00B763F2">
      <w:pPr>
        <w:pStyle w:val="Bezriadkovania"/>
        <w:jc w:val="both"/>
        <w:rPr>
          <w:rFonts w:ascii="Times New Roman" w:hAnsi="Times New Roman" w:cs="Times New Roman"/>
          <w:sz w:val="24"/>
          <w:szCs w:val="24"/>
        </w:rPr>
      </w:pPr>
      <w:r w:rsidRPr="00B763F2">
        <w:rPr>
          <w:rFonts w:ascii="Times New Roman" w:hAnsi="Times New Roman" w:cs="Times New Roman"/>
          <w:sz w:val="24"/>
          <w:szCs w:val="24"/>
        </w:rPr>
        <w:t>Žiaci oktávy a</w:t>
      </w:r>
      <w:r w:rsidR="00B763F2">
        <w:rPr>
          <w:rFonts w:ascii="Times New Roman" w:hAnsi="Times New Roman" w:cs="Times New Roman"/>
          <w:sz w:val="24"/>
          <w:szCs w:val="24"/>
        </w:rPr>
        <w:t xml:space="preserve"> IV.A absolvovali certifikačné t</w:t>
      </w:r>
      <w:r w:rsidRPr="00B763F2">
        <w:rPr>
          <w:rFonts w:ascii="Times New Roman" w:hAnsi="Times New Roman" w:cs="Times New Roman"/>
          <w:sz w:val="24"/>
          <w:szCs w:val="24"/>
        </w:rPr>
        <w:t>estovanie generálnej skúšky E-maturity 2020 zo slovenského jazyka a literatúry a z matematiky. Žiaci kvinty, I.A a II.A absolvovali z ponúkaného jarného súboru 2020 elektronické testovanie z čitateľskej gramotnosti, z anglického jazyka (úroveň B1), z nemeckého jazyka (počúvanie, úroveň B1), z finančnej a prírodovednej gramotnosti a jeden zábavno-vedomostný test.</w:t>
      </w:r>
    </w:p>
    <w:p w:rsidR="00611C25" w:rsidRPr="00B763F2" w:rsidRDefault="00611C25" w:rsidP="00B763F2">
      <w:pPr>
        <w:pStyle w:val="Bezriadkovania"/>
        <w:jc w:val="both"/>
        <w:rPr>
          <w:rFonts w:ascii="Times New Roman" w:hAnsi="Times New Roman" w:cs="Times New Roman"/>
          <w:sz w:val="24"/>
          <w:szCs w:val="24"/>
        </w:rPr>
      </w:pPr>
      <w:r w:rsidRPr="00B763F2">
        <w:rPr>
          <w:rFonts w:ascii="Times New Roman" w:hAnsi="Times New Roman" w:cs="Times New Roman"/>
          <w:sz w:val="24"/>
          <w:szCs w:val="24"/>
        </w:rPr>
        <w:t>Realizačné obdobie: marec - máj 2020</w:t>
      </w:r>
    </w:p>
    <w:p w:rsidR="00611C25" w:rsidRPr="00B763F2" w:rsidRDefault="00611C25" w:rsidP="00B763F2">
      <w:pPr>
        <w:pStyle w:val="Bezriadkovania"/>
        <w:jc w:val="both"/>
        <w:rPr>
          <w:rFonts w:ascii="Times New Roman" w:hAnsi="Times New Roman" w:cs="Times New Roman"/>
          <w:sz w:val="24"/>
          <w:szCs w:val="24"/>
        </w:rPr>
      </w:pPr>
      <w:r w:rsidRPr="00B763F2">
        <w:rPr>
          <w:rFonts w:ascii="Times New Roman" w:hAnsi="Times New Roman" w:cs="Times New Roman"/>
          <w:sz w:val="24"/>
          <w:szCs w:val="24"/>
        </w:rPr>
        <w:t>Počet zapojených žiakov/učiteľov: 84/6</w:t>
      </w:r>
    </w:p>
    <w:p w:rsidR="00611C25" w:rsidRPr="00B763F2" w:rsidRDefault="00611C25" w:rsidP="00B763F2">
      <w:pPr>
        <w:pStyle w:val="Bezriadkovania"/>
        <w:jc w:val="both"/>
        <w:rPr>
          <w:rFonts w:ascii="Times New Roman" w:hAnsi="Times New Roman" w:cs="Times New Roman"/>
          <w:sz w:val="24"/>
          <w:szCs w:val="24"/>
        </w:rPr>
      </w:pPr>
    </w:p>
    <w:p w:rsidR="00611C25" w:rsidRPr="00B763F2" w:rsidRDefault="00611C25" w:rsidP="00611C25">
      <w:pPr>
        <w:ind w:left="726" w:hanging="710"/>
        <w:jc w:val="both"/>
        <w:rPr>
          <w:b/>
        </w:rPr>
      </w:pPr>
      <w:r w:rsidRPr="00B763F2">
        <w:rPr>
          <w:b/>
        </w:rPr>
        <w:t>8. Kultúrne poukazy 2020</w:t>
      </w:r>
    </w:p>
    <w:p w:rsidR="00611C25" w:rsidRPr="00B763F2" w:rsidRDefault="00611C25" w:rsidP="00611C25">
      <w:pPr>
        <w:ind w:left="726" w:hanging="710"/>
        <w:jc w:val="both"/>
        <w:rPr>
          <w:b/>
        </w:rPr>
      </w:pPr>
      <w:r w:rsidRPr="00B763F2">
        <w:t>Prínos pre školu: podpora vzťahu detí a mládeže a ich pedagógov ku kultúrnym hodnotám</w:t>
      </w:r>
    </w:p>
    <w:p w:rsidR="00611C25" w:rsidRPr="00B763F2" w:rsidRDefault="00611C25" w:rsidP="00611C25">
      <w:pPr>
        <w:ind w:left="726" w:hanging="710"/>
        <w:jc w:val="both"/>
      </w:pPr>
      <w:r w:rsidRPr="00B763F2">
        <w:t>Realizačné obdobie: január 2020 – 12. november 2020</w:t>
      </w:r>
    </w:p>
    <w:p w:rsidR="00611C25" w:rsidRPr="00B763F2" w:rsidRDefault="00611C25" w:rsidP="00611C25">
      <w:pPr>
        <w:ind w:left="726" w:hanging="710"/>
        <w:jc w:val="both"/>
      </w:pPr>
      <w:r w:rsidRPr="00B763F2">
        <w:t>Počet zapojených žiakov/učiteľov: 84/10</w:t>
      </w:r>
    </w:p>
    <w:p w:rsidR="00611C25" w:rsidRPr="00B763F2" w:rsidRDefault="00611C25" w:rsidP="00611C25">
      <w:pPr>
        <w:ind w:left="726" w:hanging="710"/>
        <w:jc w:val="both"/>
      </w:pPr>
    </w:p>
    <w:p w:rsidR="00611C25" w:rsidRPr="00B763F2" w:rsidRDefault="00611C25" w:rsidP="00611C25">
      <w:pPr>
        <w:tabs>
          <w:tab w:val="left" w:pos="1002"/>
        </w:tabs>
        <w:ind w:left="708" w:hanging="708"/>
        <w:jc w:val="both"/>
        <w:rPr>
          <w:b/>
          <w:lang w:eastAsia="sk-SK"/>
        </w:rPr>
      </w:pPr>
      <w:r w:rsidRPr="00B763F2">
        <w:rPr>
          <w:b/>
          <w:lang w:eastAsia="sk-SK"/>
        </w:rPr>
        <w:t>9. ERASMUS +</w:t>
      </w:r>
    </w:p>
    <w:p w:rsidR="00611C25" w:rsidRPr="00B763F2" w:rsidRDefault="00611C25" w:rsidP="00611C25">
      <w:pPr>
        <w:tabs>
          <w:tab w:val="left" w:pos="1002"/>
        </w:tabs>
        <w:jc w:val="both"/>
        <w:rPr>
          <w:lang w:eastAsia="sk-SK"/>
        </w:rPr>
      </w:pPr>
      <w:r w:rsidRPr="00B763F2">
        <w:rPr>
          <w:lang w:eastAsia="sk-SK"/>
        </w:rPr>
        <w:t>European Youth ERASMUS+ je školská aktivita, do ktorej sa zapojila väčšina žiakov</w:t>
      </w:r>
      <w:r w:rsidR="00B763F2">
        <w:rPr>
          <w:lang w:eastAsia="sk-SK"/>
        </w:rPr>
        <w:t xml:space="preserve"> 2</w:t>
      </w:r>
      <w:r w:rsidRPr="00B763F2">
        <w:rPr>
          <w:lang w:eastAsia="sk-SK"/>
        </w:rPr>
        <w:t xml:space="preserve">. A v termíne od 1. 10. – 11. 10. 2019 na Počúvadle pri Banskej Štiavnici v projekte </w:t>
      </w:r>
      <w:hyperlink r:id="rId14" w:anchor="gallery/446" w:history="1">
        <w:r w:rsidRPr="00B763F2">
          <w:rPr>
            <w:bCs/>
            <w:lang w:eastAsia="sk-SK"/>
          </w:rPr>
          <w:t>Unlimited memory</w:t>
        </w:r>
      </w:hyperlink>
      <w:r w:rsidRPr="00B763F2">
        <w:rPr>
          <w:color w:val="2F2F2F"/>
          <w:lang w:eastAsia="sk-SK"/>
        </w:rPr>
        <w:t> (neobmedzená pamäť)</w:t>
      </w:r>
      <w:r w:rsidRPr="00B763F2">
        <w:rPr>
          <w:lang w:eastAsia="sk-SK"/>
        </w:rPr>
        <w:t xml:space="preserve">spolu so študentmi </w:t>
      </w:r>
      <w:r w:rsidRPr="00B763F2">
        <w:rPr>
          <w:color w:val="2F2F2F"/>
          <w:lang w:eastAsia="sk-SK"/>
        </w:rPr>
        <w:t>zo Slovenska, Česka, Maďarska a Rumunska.</w:t>
      </w:r>
    </w:p>
    <w:p w:rsidR="00611C25" w:rsidRPr="00B763F2" w:rsidRDefault="00611C25" w:rsidP="00611C25">
      <w:pPr>
        <w:jc w:val="both"/>
      </w:pPr>
      <w:r w:rsidRPr="00B763F2">
        <w:t xml:space="preserve">Program je zameraný na mládežnícke výmeny, ktoré umožňujú skupinám mladých ľudí z rôznych krajín Európy sa stretnúť, krátkodobo spolu žiť (5 – 21 dní), komunikovať v cudzích jazykoch a pracovať na spoločných projektoch, </w:t>
      </w:r>
    </w:p>
    <w:p w:rsidR="00611C25" w:rsidRPr="00B763F2" w:rsidRDefault="00611C25" w:rsidP="00611C25">
      <w:pPr>
        <w:jc w:val="both"/>
      </w:pPr>
      <w:r w:rsidRPr="00B763F2">
        <w:t>Tieto mládežnícke výmeny sa uskutočňujú mimo školského prostredia a zahŕňajú také aktivity, ako workshopy, cvičenia, debaty, hry rolí, vonkajšie aktivity a iné.</w:t>
      </w:r>
    </w:p>
    <w:p w:rsidR="00611C25" w:rsidRPr="00B763F2" w:rsidRDefault="00611C25" w:rsidP="00611C25">
      <w:pPr>
        <w:jc w:val="both"/>
      </w:pPr>
      <w:r w:rsidRPr="00B763F2">
        <w:t xml:space="preserve">Skúsenosti účastníkov programu sa zaznamenávajú v tzv. </w:t>
      </w:r>
      <w:r w:rsidRPr="00B763F2">
        <w:rPr>
          <w:i/>
        </w:rPr>
        <w:t>Youthpass</w:t>
      </w:r>
      <w:r w:rsidRPr="00B763F2">
        <w:t xml:space="preserve"> preukaze.</w:t>
      </w:r>
    </w:p>
    <w:p w:rsidR="00611C25" w:rsidRPr="00B763F2" w:rsidRDefault="00611C25" w:rsidP="00611C25">
      <w:pPr>
        <w:ind w:left="726" w:hanging="710"/>
        <w:jc w:val="both"/>
      </w:pPr>
      <w:r w:rsidRPr="00B763F2">
        <w:t xml:space="preserve">Realizačné obdobie: jeseň 2019 </w:t>
      </w:r>
    </w:p>
    <w:p w:rsidR="00611C25" w:rsidRPr="00B763F2" w:rsidRDefault="00611C25" w:rsidP="00611C25">
      <w:pPr>
        <w:ind w:left="726" w:hanging="710"/>
        <w:jc w:val="both"/>
        <w:rPr>
          <w:b/>
        </w:rPr>
      </w:pPr>
      <w:r w:rsidRPr="00B763F2">
        <w:t>Počet zapojených žiakov/učiteľov: 14/2</w:t>
      </w:r>
    </w:p>
    <w:p w:rsidR="00611C25" w:rsidRPr="005C6B67" w:rsidRDefault="00611C25" w:rsidP="00611C25">
      <w:pPr>
        <w:jc w:val="both"/>
        <w:rPr>
          <w:sz w:val="22"/>
          <w:szCs w:val="22"/>
        </w:rPr>
      </w:pPr>
    </w:p>
    <w:p w:rsidR="00611C25" w:rsidRPr="00B763F2" w:rsidRDefault="00611C25" w:rsidP="00B763F2">
      <w:pPr>
        <w:pStyle w:val="Bezriadkovania"/>
        <w:jc w:val="both"/>
        <w:rPr>
          <w:rFonts w:ascii="Times New Roman" w:hAnsi="Times New Roman" w:cs="Times New Roman"/>
          <w:b/>
          <w:sz w:val="24"/>
          <w:szCs w:val="24"/>
        </w:rPr>
      </w:pPr>
      <w:r w:rsidRPr="00B763F2">
        <w:rPr>
          <w:rFonts w:ascii="Times New Roman" w:hAnsi="Times New Roman" w:cs="Times New Roman"/>
          <w:b/>
          <w:sz w:val="24"/>
          <w:szCs w:val="24"/>
        </w:rPr>
        <w:t>10.  Projekty v prírodných vedách:</w:t>
      </w:r>
    </w:p>
    <w:p w:rsidR="00611C25" w:rsidRPr="00B763F2" w:rsidRDefault="00611C25" w:rsidP="00B763F2">
      <w:pPr>
        <w:pStyle w:val="Bezriadkovania"/>
        <w:jc w:val="both"/>
        <w:rPr>
          <w:rFonts w:ascii="Times New Roman" w:hAnsi="Times New Roman" w:cs="Times New Roman"/>
          <w:sz w:val="24"/>
          <w:szCs w:val="24"/>
        </w:rPr>
      </w:pPr>
      <w:r w:rsidRPr="00B763F2">
        <w:rPr>
          <w:rFonts w:ascii="Times New Roman" w:hAnsi="Times New Roman" w:cs="Times New Roman"/>
          <w:sz w:val="24"/>
          <w:szCs w:val="24"/>
        </w:rPr>
        <w:t>Škola zapojená do národného projektu ITakadémia, vzdelávanie pre 21. storočie</w:t>
      </w:r>
    </w:p>
    <w:p w:rsidR="00611C25" w:rsidRPr="00B763F2" w:rsidRDefault="00611C25" w:rsidP="00B763F2">
      <w:pPr>
        <w:pStyle w:val="Bezriadkovania"/>
        <w:jc w:val="both"/>
        <w:rPr>
          <w:rFonts w:ascii="Times New Roman" w:hAnsi="Times New Roman" w:cs="Times New Roman"/>
          <w:sz w:val="24"/>
          <w:szCs w:val="24"/>
        </w:rPr>
      </w:pPr>
      <w:r w:rsidRPr="00B763F2">
        <w:rPr>
          <w:rFonts w:ascii="Times New Roman" w:hAnsi="Times New Roman" w:cs="Times New Roman"/>
          <w:sz w:val="24"/>
          <w:szCs w:val="24"/>
        </w:rPr>
        <w:lastRenderedPageBreak/>
        <w:t xml:space="preserve">Štvrtý ročník súťaže  MBF na GFŠ </w:t>
      </w:r>
    </w:p>
    <w:p w:rsidR="00611C25" w:rsidRPr="00B763F2" w:rsidRDefault="00611C25" w:rsidP="00B763F2">
      <w:pPr>
        <w:pStyle w:val="Bezriadkovania"/>
        <w:jc w:val="both"/>
        <w:rPr>
          <w:rFonts w:ascii="Times New Roman" w:hAnsi="Times New Roman" w:cs="Times New Roman"/>
          <w:sz w:val="24"/>
          <w:szCs w:val="24"/>
          <w:lang w:eastAsia="sk-SK"/>
        </w:rPr>
      </w:pPr>
      <w:r w:rsidRPr="00B763F2">
        <w:rPr>
          <w:rFonts w:ascii="Times New Roman" w:hAnsi="Times New Roman" w:cs="Times New Roman"/>
          <w:sz w:val="24"/>
          <w:szCs w:val="24"/>
        </w:rPr>
        <w:t>Prednáška s</w:t>
      </w:r>
      <w:r w:rsidRPr="00B763F2">
        <w:rPr>
          <w:rFonts w:ascii="Times New Roman" w:hAnsi="Times New Roman" w:cs="Times New Roman"/>
          <w:sz w:val="24"/>
          <w:szCs w:val="24"/>
          <w:lang w:eastAsia="sk-SK"/>
        </w:rPr>
        <w:t xml:space="preserve"> doc. RNDr. Kurucom Jozefom, CSc., vysokoškolským učiteľom z Katedry jadrovej chémie Prírodovedeckej fakulty Univerzity Komenského v Bratislave, ktorý objasnil problematiku procesov prebiehajúcich pri procese jadrových premien, jav rádioaktivity, proces štiepenia uránu, činnosť jadrového reaktora a zmienil sa tiež o likvidácii jadrového odpadu. Do takto široko tematickej prednášky zakomponoval praktické ukážky činnosti dozimetrov, meranie prirodzenej rádioaktivity pozadia a bežných látok, ktoré sú súčasťou prostredia.</w:t>
      </w:r>
    </w:p>
    <w:p w:rsidR="007E715A" w:rsidRPr="007E715A" w:rsidRDefault="007E715A" w:rsidP="007E715A">
      <w:pPr>
        <w:pStyle w:val="Odsekzoznamu"/>
        <w:shd w:val="clear" w:color="auto" w:fill="FFFFFF" w:themeFill="background1"/>
        <w:spacing w:after="0" w:line="240" w:lineRule="auto"/>
        <w:ind w:left="0"/>
        <w:jc w:val="both"/>
        <w:rPr>
          <w:rFonts w:ascii="Times New Roman" w:hAnsi="Times New Roman"/>
          <w:sz w:val="24"/>
          <w:szCs w:val="24"/>
        </w:rPr>
      </w:pPr>
      <w:r w:rsidRPr="007E715A">
        <w:rPr>
          <w:rFonts w:ascii="Times New Roman" w:hAnsi="Times New Roman"/>
          <w:sz w:val="24"/>
          <w:szCs w:val="24"/>
        </w:rPr>
        <w:t>Výchovný projekt Elektroodpad – dopad, pripravený a koordinovaný neziskovou organizáciou Živica. Jeho cieľom bolo žiakom priblížiť životný cyklus elektrospotrebičov od jeho výroby až po ekologickú recykláciu.</w:t>
      </w:r>
    </w:p>
    <w:p w:rsidR="00611C25" w:rsidRPr="00B763F2" w:rsidRDefault="00611C25" w:rsidP="00B763F2">
      <w:pPr>
        <w:pStyle w:val="Bezriadkovania"/>
        <w:jc w:val="both"/>
        <w:rPr>
          <w:rFonts w:ascii="Times New Roman" w:hAnsi="Times New Roman" w:cs="Times New Roman"/>
          <w:sz w:val="24"/>
          <w:szCs w:val="24"/>
          <w:shd w:val="clear" w:color="auto" w:fill="E6E6E6"/>
        </w:rPr>
      </w:pPr>
      <w:r w:rsidRPr="00B763F2">
        <w:rPr>
          <w:rFonts w:ascii="Times New Roman" w:hAnsi="Times New Roman" w:cs="Times New Roman"/>
          <w:sz w:val="24"/>
          <w:szCs w:val="24"/>
          <w:shd w:val="clear" w:color="auto" w:fill="E6E6E6"/>
        </w:rPr>
        <w:t>R</w:t>
      </w:r>
      <w:r w:rsidRPr="00B763F2">
        <w:rPr>
          <w:rFonts w:ascii="Times New Roman" w:hAnsi="Times New Roman" w:cs="Times New Roman"/>
          <w:sz w:val="24"/>
          <w:szCs w:val="24"/>
        </w:rPr>
        <w:t>ovesnícke vzdelávanie v ZŠ Brehy –– recyklácia a spracovanie papiera</w:t>
      </w:r>
    </w:p>
    <w:p w:rsidR="00611C25" w:rsidRPr="00B763F2" w:rsidRDefault="00611C25" w:rsidP="00B763F2">
      <w:pPr>
        <w:pStyle w:val="Bezriadkovania"/>
        <w:jc w:val="both"/>
        <w:rPr>
          <w:rFonts w:ascii="Times New Roman" w:hAnsi="Times New Roman" w:cs="Times New Roman"/>
          <w:sz w:val="24"/>
          <w:szCs w:val="24"/>
        </w:rPr>
      </w:pPr>
      <w:r w:rsidRPr="00B763F2">
        <w:rPr>
          <w:rFonts w:ascii="Times New Roman" w:hAnsi="Times New Roman" w:cs="Times New Roman"/>
          <w:sz w:val="24"/>
          <w:szCs w:val="24"/>
        </w:rPr>
        <w:t>Realizačné obdobie: september 2019 – jún 2020</w:t>
      </w:r>
    </w:p>
    <w:p w:rsidR="00611C25" w:rsidRDefault="00611C25" w:rsidP="00B763F2">
      <w:r w:rsidRPr="00B763F2">
        <w:t>Počet zapojených žiakov/učiteľov:</w:t>
      </w:r>
      <w:r w:rsidR="007E715A">
        <w:t xml:space="preserve"> </w:t>
      </w:r>
      <w:r w:rsidRPr="00B763F2">
        <w:t>84/4</w:t>
      </w:r>
    </w:p>
    <w:p w:rsidR="007E715A" w:rsidRPr="00B763F2" w:rsidRDefault="007E715A" w:rsidP="00B763F2">
      <w:pPr>
        <w:rPr>
          <w:color w:val="FF0000"/>
        </w:rPr>
      </w:pPr>
    </w:p>
    <w:p w:rsidR="00611C25" w:rsidRPr="00B763F2" w:rsidRDefault="00611C25" w:rsidP="00B763F2">
      <w:pPr>
        <w:pStyle w:val="Bezriadkovania"/>
        <w:jc w:val="both"/>
        <w:rPr>
          <w:rFonts w:ascii="Times New Roman" w:hAnsi="Times New Roman" w:cs="Times New Roman"/>
          <w:b/>
          <w:sz w:val="24"/>
          <w:szCs w:val="24"/>
        </w:rPr>
      </w:pPr>
      <w:r w:rsidRPr="00B763F2">
        <w:rPr>
          <w:rFonts w:ascii="Times New Roman" w:hAnsi="Times New Roman" w:cs="Times New Roman"/>
          <w:b/>
          <w:sz w:val="24"/>
          <w:szCs w:val="24"/>
        </w:rPr>
        <w:t>11</w:t>
      </w:r>
      <w:r w:rsidR="00B763F2">
        <w:rPr>
          <w:rFonts w:ascii="Times New Roman" w:hAnsi="Times New Roman" w:cs="Times New Roman"/>
          <w:b/>
          <w:sz w:val="24"/>
          <w:szCs w:val="24"/>
        </w:rPr>
        <w:t>. Projekt v anglickom jazyku</w:t>
      </w:r>
      <w:r w:rsidRPr="00B763F2">
        <w:rPr>
          <w:rFonts w:ascii="Times New Roman" w:hAnsi="Times New Roman" w:cs="Times New Roman"/>
          <w:b/>
          <w:sz w:val="24"/>
          <w:szCs w:val="24"/>
        </w:rPr>
        <w:t>:</w:t>
      </w:r>
    </w:p>
    <w:p w:rsidR="00611C25" w:rsidRPr="00B763F2" w:rsidRDefault="00611C25" w:rsidP="00B763F2">
      <w:pPr>
        <w:pStyle w:val="Bezriadkovania"/>
        <w:jc w:val="both"/>
        <w:rPr>
          <w:rFonts w:ascii="Times New Roman" w:hAnsi="Times New Roman" w:cs="Times New Roman"/>
          <w:sz w:val="24"/>
          <w:szCs w:val="24"/>
        </w:rPr>
      </w:pPr>
      <w:r w:rsidRPr="00B763F2">
        <w:rPr>
          <w:rFonts w:ascii="Times New Roman" w:hAnsi="Times New Roman" w:cs="Times New Roman"/>
          <w:sz w:val="24"/>
          <w:szCs w:val="24"/>
        </w:rPr>
        <w:t>English Week – konverzácie s anglicky hovoriacim lektorom (september, 2.A)</w:t>
      </w:r>
    </w:p>
    <w:p w:rsidR="00611C25" w:rsidRPr="00B763F2" w:rsidRDefault="00611C25" w:rsidP="00B763F2">
      <w:pPr>
        <w:pStyle w:val="Bezriadkovania"/>
        <w:jc w:val="both"/>
        <w:rPr>
          <w:rFonts w:ascii="Times New Roman" w:hAnsi="Times New Roman" w:cs="Times New Roman"/>
          <w:sz w:val="24"/>
          <w:szCs w:val="24"/>
          <w:highlight w:val="yellow"/>
        </w:rPr>
      </w:pPr>
      <w:r w:rsidRPr="00B763F2">
        <w:rPr>
          <w:rFonts w:ascii="Times New Roman" w:hAnsi="Times New Roman" w:cs="Times New Roman"/>
          <w:sz w:val="24"/>
          <w:szCs w:val="24"/>
        </w:rPr>
        <w:t>Realizačné obdobie: september 2019 – jún 2020</w:t>
      </w:r>
    </w:p>
    <w:p w:rsidR="00611C25" w:rsidRPr="00B763F2" w:rsidRDefault="00611C25" w:rsidP="00B763F2">
      <w:pPr>
        <w:pStyle w:val="Bezriadkovania"/>
        <w:jc w:val="both"/>
        <w:rPr>
          <w:rFonts w:ascii="Times New Roman" w:hAnsi="Times New Roman" w:cs="Times New Roman"/>
          <w:sz w:val="24"/>
          <w:szCs w:val="24"/>
        </w:rPr>
      </w:pPr>
      <w:r w:rsidRPr="00B763F2">
        <w:rPr>
          <w:rFonts w:ascii="Times New Roman" w:hAnsi="Times New Roman" w:cs="Times New Roman"/>
          <w:sz w:val="24"/>
          <w:szCs w:val="24"/>
        </w:rPr>
        <w:t>Počet zapojených žiakov/učiteľov: 18/2</w:t>
      </w:r>
    </w:p>
    <w:p w:rsidR="00611C25" w:rsidRPr="00B763F2" w:rsidRDefault="00611C25" w:rsidP="00B763F2">
      <w:pPr>
        <w:pStyle w:val="Bezriadkovania"/>
        <w:jc w:val="both"/>
        <w:rPr>
          <w:rFonts w:ascii="Times New Roman" w:hAnsi="Times New Roman" w:cs="Times New Roman"/>
          <w:sz w:val="24"/>
          <w:szCs w:val="24"/>
        </w:rPr>
      </w:pPr>
    </w:p>
    <w:p w:rsidR="00611C25" w:rsidRPr="00B763F2" w:rsidRDefault="00611C25" w:rsidP="00B763F2">
      <w:pPr>
        <w:pStyle w:val="Bezriadkovania"/>
        <w:jc w:val="both"/>
        <w:rPr>
          <w:rFonts w:ascii="Times New Roman" w:hAnsi="Times New Roman" w:cs="Times New Roman"/>
          <w:sz w:val="24"/>
          <w:szCs w:val="24"/>
        </w:rPr>
      </w:pPr>
      <w:r w:rsidRPr="00B763F2">
        <w:rPr>
          <w:rFonts w:ascii="Times New Roman" w:hAnsi="Times New Roman" w:cs="Times New Roman"/>
          <w:b/>
          <w:sz w:val="24"/>
          <w:szCs w:val="24"/>
        </w:rPr>
        <w:t>12. Projekt STÁŽE</w:t>
      </w:r>
      <w:r w:rsidRPr="00B763F2">
        <w:rPr>
          <w:rFonts w:ascii="Times New Roman" w:hAnsi="Times New Roman" w:cs="Times New Roman"/>
          <w:sz w:val="24"/>
          <w:szCs w:val="24"/>
        </w:rPr>
        <w:t xml:space="preserve"> sa realizoval s cieľom poskytnúť študentom možnosť navštíviť vybrané firmy a inštitúcie v našom regióne, aby si na základe osobnej skúsenosti mohli vytvoriť konkrétnu predstavu o práci, jednotlivých pozíciách, odborných činnostiach či požiadavkách na uchádzačov o pracovné zaradenie v danom subjekte. Cieľom projektu je aj podpora myšlienky návratu vzdelaných mladých ľudí domov, do rodného kraja.</w:t>
      </w:r>
    </w:p>
    <w:p w:rsidR="00611C25" w:rsidRPr="00B763F2" w:rsidRDefault="00611C25" w:rsidP="00B763F2">
      <w:pPr>
        <w:pStyle w:val="Bezriadkovania"/>
        <w:jc w:val="both"/>
        <w:rPr>
          <w:rFonts w:ascii="Times New Roman" w:hAnsi="Times New Roman" w:cs="Times New Roman"/>
          <w:sz w:val="24"/>
          <w:szCs w:val="24"/>
        </w:rPr>
      </w:pPr>
      <w:r w:rsidRPr="00B763F2">
        <w:rPr>
          <w:rFonts w:ascii="Times New Roman" w:hAnsi="Times New Roman" w:cs="Times New Roman"/>
          <w:sz w:val="24"/>
          <w:szCs w:val="24"/>
        </w:rPr>
        <w:t>Realizačné obdobie: jesenná časť – 16.11. 2019</w:t>
      </w:r>
    </w:p>
    <w:p w:rsidR="00611C25" w:rsidRPr="00B763F2" w:rsidRDefault="00611C25" w:rsidP="00B763F2">
      <w:pPr>
        <w:pStyle w:val="Bezriadkovania"/>
        <w:jc w:val="both"/>
        <w:rPr>
          <w:rFonts w:ascii="Times New Roman" w:hAnsi="Times New Roman" w:cs="Times New Roman"/>
          <w:sz w:val="24"/>
          <w:szCs w:val="24"/>
        </w:rPr>
      </w:pPr>
      <w:r w:rsidRPr="00B763F2">
        <w:rPr>
          <w:rFonts w:ascii="Times New Roman" w:hAnsi="Times New Roman" w:cs="Times New Roman"/>
          <w:sz w:val="24"/>
          <w:szCs w:val="24"/>
        </w:rPr>
        <w:t>Poče</w:t>
      </w:r>
      <w:r w:rsidR="00B763F2">
        <w:rPr>
          <w:rFonts w:ascii="Times New Roman" w:hAnsi="Times New Roman" w:cs="Times New Roman"/>
          <w:sz w:val="24"/>
          <w:szCs w:val="24"/>
        </w:rPr>
        <w:t>t zapojených žiakov/učiteľov: 36/3</w:t>
      </w:r>
    </w:p>
    <w:p w:rsidR="00611C25" w:rsidRPr="00B763F2" w:rsidRDefault="00611C25" w:rsidP="00B763F2">
      <w:pPr>
        <w:pStyle w:val="Bezriadkovania"/>
        <w:jc w:val="both"/>
        <w:rPr>
          <w:rFonts w:ascii="Times New Roman" w:hAnsi="Times New Roman" w:cs="Times New Roman"/>
          <w:sz w:val="24"/>
          <w:szCs w:val="24"/>
        </w:rPr>
      </w:pPr>
    </w:p>
    <w:p w:rsidR="00611C25" w:rsidRPr="00B763F2" w:rsidRDefault="00611C25" w:rsidP="00B763F2">
      <w:pPr>
        <w:pStyle w:val="Bezriadkovania"/>
        <w:jc w:val="both"/>
        <w:rPr>
          <w:rFonts w:ascii="Times New Roman" w:hAnsi="Times New Roman" w:cs="Times New Roman"/>
          <w:sz w:val="24"/>
          <w:szCs w:val="24"/>
        </w:rPr>
      </w:pPr>
      <w:r w:rsidRPr="00B763F2">
        <w:rPr>
          <w:rFonts w:ascii="Times New Roman" w:hAnsi="Times New Roman" w:cs="Times New Roman"/>
          <w:b/>
          <w:sz w:val="24"/>
          <w:szCs w:val="24"/>
        </w:rPr>
        <w:t>13. Prezentácia školy na verejnosti</w:t>
      </w:r>
      <w:r w:rsidRPr="00B763F2">
        <w:rPr>
          <w:rFonts w:ascii="Times New Roman" w:hAnsi="Times New Roman" w:cs="Times New Roman"/>
          <w:sz w:val="24"/>
          <w:szCs w:val="24"/>
        </w:rPr>
        <w:t xml:space="preserve"> - kontaktné návštevy vo všetkých ZŠ žarnovického okresu, prezentačné dni v Žarnovici a Žiari nad Hronom, DOD, mesačné podujatia zamerané na prezentáciu školy na verejnosti – Štafetový polmaratón SŠ v okrese ZC</w:t>
      </w:r>
      <w:r w:rsidRPr="00B763F2">
        <w:rPr>
          <w:rFonts w:ascii="Times New Roman" w:hAnsi="Times New Roman" w:cs="Times New Roman"/>
          <w:i/>
          <w:sz w:val="24"/>
          <w:szCs w:val="24"/>
        </w:rPr>
        <w:t>,</w:t>
      </w:r>
      <w:r w:rsidRPr="00B763F2">
        <w:rPr>
          <w:rFonts w:ascii="Times New Roman" w:hAnsi="Times New Roman" w:cs="Times New Roman"/>
          <w:sz w:val="24"/>
          <w:szCs w:val="24"/>
        </w:rPr>
        <w:t xml:space="preserve"> Beh za gymnázium, program Absolventi sa vracajú, projekt STÁŽE, Noc v škole, Mikulášsky volejbalový turnaj  fašiangová zábava, pravidelné informácie o škole v lokálnych </w:t>
      </w:r>
      <w:r w:rsidR="00B763F2">
        <w:rPr>
          <w:rFonts w:ascii="Times New Roman" w:hAnsi="Times New Roman" w:cs="Times New Roman"/>
          <w:sz w:val="24"/>
          <w:szCs w:val="24"/>
        </w:rPr>
        <w:t>printových médiách, web školy, F</w:t>
      </w:r>
      <w:r w:rsidRPr="00B763F2">
        <w:rPr>
          <w:rFonts w:ascii="Times New Roman" w:hAnsi="Times New Roman" w:cs="Times New Roman"/>
          <w:sz w:val="24"/>
          <w:szCs w:val="24"/>
        </w:rPr>
        <w:t xml:space="preserve">acebook, </w:t>
      </w:r>
      <w:r w:rsidR="00B763F2">
        <w:rPr>
          <w:rFonts w:ascii="Times New Roman" w:hAnsi="Times New Roman" w:cs="Times New Roman"/>
          <w:sz w:val="24"/>
          <w:szCs w:val="24"/>
        </w:rPr>
        <w:t xml:space="preserve">Instagram, </w:t>
      </w:r>
      <w:r w:rsidRPr="00B763F2">
        <w:rPr>
          <w:rFonts w:ascii="Times New Roman" w:hAnsi="Times New Roman" w:cs="Times New Roman"/>
          <w:sz w:val="24"/>
          <w:szCs w:val="24"/>
        </w:rPr>
        <w:t>newsletter</w:t>
      </w:r>
    </w:p>
    <w:p w:rsidR="00611C25" w:rsidRPr="00B763F2" w:rsidRDefault="00611C25" w:rsidP="00B763F2">
      <w:pPr>
        <w:pStyle w:val="Bezriadkovania"/>
        <w:jc w:val="both"/>
        <w:rPr>
          <w:rFonts w:ascii="Times New Roman" w:hAnsi="Times New Roman" w:cs="Times New Roman"/>
          <w:bCs/>
          <w:color w:val="000000"/>
          <w:sz w:val="24"/>
          <w:szCs w:val="24"/>
          <w:lang w:eastAsia="sk-SK"/>
        </w:rPr>
      </w:pPr>
      <w:r w:rsidRPr="00B763F2">
        <w:rPr>
          <w:rStyle w:val="gadgettitle"/>
          <w:rFonts w:ascii="Times New Roman" w:hAnsi="Times New Roman" w:cs="Times New Roman"/>
          <w:b/>
          <w:bCs/>
          <w:color w:val="000000"/>
          <w:sz w:val="24"/>
          <w:szCs w:val="24"/>
        </w:rPr>
        <w:t xml:space="preserve"> - reprezentačný článok o škole v publikácii Žarnovica, Nová Baňa a ich okolie z neba s finančnou podporou rodičovského združenia, odborového zväzu, zamestnancov, rodičov a priateľov školy;</w:t>
      </w:r>
    </w:p>
    <w:p w:rsidR="00611C25" w:rsidRPr="00B763F2" w:rsidRDefault="00611C25" w:rsidP="00B763F2">
      <w:pPr>
        <w:pStyle w:val="Bezriadkovania"/>
        <w:jc w:val="both"/>
        <w:rPr>
          <w:rFonts w:ascii="Times New Roman" w:hAnsi="Times New Roman" w:cs="Times New Roman"/>
          <w:b/>
          <w:color w:val="2F2F2F"/>
          <w:sz w:val="24"/>
          <w:szCs w:val="24"/>
        </w:rPr>
      </w:pPr>
      <w:r w:rsidRPr="00B763F2">
        <w:rPr>
          <w:rFonts w:ascii="Times New Roman" w:hAnsi="Times New Roman" w:cs="Times New Roman"/>
          <w:color w:val="2F2F2F"/>
          <w:sz w:val="24"/>
          <w:szCs w:val="24"/>
        </w:rPr>
        <w:t xml:space="preserve"> - aktivity BBSK -  v spolupráci s Úradom BBSK bol vytvorený  r</w:t>
      </w:r>
      <w:r w:rsidRPr="00B763F2">
        <w:rPr>
          <w:rStyle w:val="Siln"/>
          <w:rFonts w:ascii="Times New Roman" w:hAnsi="Times New Roman" w:cs="Times New Roman"/>
          <w:b w:val="0"/>
          <w:color w:val="2F2F2F"/>
          <w:sz w:val="24"/>
          <w:szCs w:val="24"/>
        </w:rPr>
        <w:t>ámik profilovej fotografie na Facebooku</w:t>
      </w:r>
      <w:r w:rsidRPr="00B763F2">
        <w:rPr>
          <w:rFonts w:ascii="Times New Roman" w:hAnsi="Times New Roman" w:cs="Times New Roman"/>
          <w:color w:val="2F2F2F"/>
          <w:sz w:val="24"/>
          <w:szCs w:val="24"/>
        </w:rPr>
        <w:t>s cieľom propagácie školy</w:t>
      </w:r>
    </w:p>
    <w:p w:rsidR="00611C25" w:rsidRPr="00B763F2" w:rsidRDefault="00611C25" w:rsidP="00B763F2">
      <w:pPr>
        <w:pStyle w:val="Bezriadkovania"/>
        <w:jc w:val="both"/>
        <w:rPr>
          <w:rFonts w:ascii="Times New Roman" w:hAnsi="Times New Roman" w:cs="Times New Roman"/>
          <w:sz w:val="24"/>
          <w:szCs w:val="24"/>
        </w:rPr>
      </w:pPr>
      <w:r w:rsidRPr="00B763F2">
        <w:rPr>
          <w:rFonts w:ascii="Times New Roman" w:hAnsi="Times New Roman" w:cs="Times New Roman"/>
          <w:sz w:val="24"/>
          <w:szCs w:val="24"/>
        </w:rPr>
        <w:t>finančná dotácia mesta Nová Baňa vo výške 400€</w:t>
      </w:r>
    </w:p>
    <w:p w:rsidR="00611C25" w:rsidRPr="00B763F2" w:rsidRDefault="00611C25" w:rsidP="00B763F2">
      <w:pPr>
        <w:pStyle w:val="Bezriadkovania"/>
        <w:jc w:val="both"/>
        <w:rPr>
          <w:rFonts w:ascii="Times New Roman" w:hAnsi="Times New Roman" w:cs="Times New Roman"/>
          <w:sz w:val="24"/>
          <w:szCs w:val="24"/>
          <w:highlight w:val="yellow"/>
        </w:rPr>
      </w:pPr>
      <w:r w:rsidRPr="00B763F2">
        <w:rPr>
          <w:rFonts w:ascii="Times New Roman" w:hAnsi="Times New Roman" w:cs="Times New Roman"/>
          <w:sz w:val="24"/>
          <w:szCs w:val="24"/>
        </w:rPr>
        <w:t xml:space="preserve">Realizačné obdobie: september 2019 – jún 2020 </w:t>
      </w:r>
    </w:p>
    <w:p w:rsidR="00611C25" w:rsidRPr="00B763F2" w:rsidRDefault="00611C25" w:rsidP="00B763F2">
      <w:pPr>
        <w:pStyle w:val="Bezriadkovania"/>
        <w:jc w:val="both"/>
        <w:rPr>
          <w:rFonts w:ascii="Times New Roman" w:hAnsi="Times New Roman" w:cs="Times New Roman"/>
          <w:sz w:val="24"/>
          <w:szCs w:val="24"/>
        </w:rPr>
      </w:pPr>
      <w:r w:rsidRPr="00B763F2">
        <w:rPr>
          <w:rFonts w:ascii="Times New Roman" w:hAnsi="Times New Roman" w:cs="Times New Roman"/>
          <w:sz w:val="24"/>
          <w:szCs w:val="24"/>
        </w:rPr>
        <w:t>Počet zapojených žiakov/učiteľov: 84/10</w:t>
      </w:r>
    </w:p>
    <w:p w:rsidR="006F3EB9" w:rsidRDefault="006F3EB9" w:rsidP="00611C25">
      <w:pPr>
        <w:jc w:val="both"/>
        <w:rPr>
          <w:sz w:val="22"/>
          <w:szCs w:val="22"/>
        </w:rPr>
      </w:pPr>
    </w:p>
    <w:p w:rsidR="006F3EB9" w:rsidRDefault="006F3EB9" w:rsidP="007E715A">
      <w:pPr>
        <w:jc w:val="center"/>
        <w:rPr>
          <w:b/>
          <w:bCs/>
          <w:lang w:eastAsia="cs-CZ"/>
        </w:rPr>
      </w:pPr>
      <w:r w:rsidRPr="00875823">
        <w:rPr>
          <w:b/>
          <w:bCs/>
          <w:lang w:eastAsia="cs-CZ"/>
        </w:rPr>
        <w:t>Správa o realizácii školského vzdelávacieho programu počas mimoriadneho prerušenia školského vyučovania v školskom roku 2019/2020</w:t>
      </w:r>
    </w:p>
    <w:p w:rsidR="007E715A" w:rsidRPr="00875823" w:rsidRDefault="007E715A" w:rsidP="007E715A">
      <w:pPr>
        <w:jc w:val="center"/>
        <w:rPr>
          <w:b/>
          <w:bCs/>
          <w:lang w:eastAsia="cs-CZ"/>
        </w:rPr>
      </w:pPr>
    </w:p>
    <w:p w:rsidR="006F3EB9" w:rsidRPr="00875823" w:rsidRDefault="006F3EB9" w:rsidP="006F3EB9">
      <w:pPr>
        <w:jc w:val="both"/>
        <w:rPr>
          <w:bCs/>
          <w:color w:val="000000" w:themeColor="text1"/>
          <w:lang w:eastAsia="sk-SK"/>
        </w:rPr>
      </w:pPr>
      <w:r w:rsidRPr="00875823">
        <w:rPr>
          <w:bCs/>
          <w:color w:val="000000" w:themeColor="text1"/>
          <w:lang w:eastAsia="sk-SK"/>
        </w:rPr>
        <w:t>V čase prerušeného vyučovania (od 11.3.2020 – 22.6.2020) -  v čase tzv. mimoriadnej situácie sa Gymnázium Františka Švantnera v Novej Bani riadilo pokynmi MŠVVaŠ, uverejnenými na www.minedu.sk.</w:t>
      </w:r>
    </w:p>
    <w:p w:rsidR="006F3EB9" w:rsidRPr="00875823" w:rsidRDefault="006F3EB9" w:rsidP="006F3EB9">
      <w:pPr>
        <w:jc w:val="both"/>
      </w:pPr>
      <w:r w:rsidRPr="00875823">
        <w:t xml:space="preserve">Počas prvých dvoch týždňov sme hľadali formy spolupráce v nových podmienkach. Neskôr sa systém stabilizoval a výučba prebiehala podľa klasického rozvrhu. Od apríla vytvorila škola  podmienky na používanie systému MS TEAMS, vďaka ktorému prebiehalo dištančné vzdelávanie formou video hodín, konali sa pravidelné porady pedagógov a aktívna bola aj komunikácia so </w:t>
      </w:r>
      <w:r w:rsidRPr="00875823">
        <w:lastRenderedPageBreak/>
        <w:t xml:space="preserve">žiakmi. Podľa technických podmienok a tiež možností žiakov a učiteľov boli realizované online vyučovacie hodiny niekoľkokrát týždenne, ako aj zadávanie úloh prostredníctvom mailovej komunikácie a niektoré hodiny boli venované samoštúdiu, samostatnej práci žiakov a konzultáciám.  </w:t>
      </w:r>
    </w:p>
    <w:p w:rsidR="006F3EB9" w:rsidRPr="00875823" w:rsidRDefault="006F3EB9" w:rsidP="006F3EB9">
      <w:pPr>
        <w:jc w:val="both"/>
      </w:pPr>
      <w:r w:rsidRPr="00875823">
        <w:t xml:space="preserve">Vyučovanie vo väčšine predmetov bolo ukončené v súlade s TVVP s čiastočnou redukciou učiva prispôsobenej online podmienkam. Učivu  odučenému  dištančnou formou  budeme venovať na začiatku školského roka  2020/2021 niekoľko vyučovacích hodín (podľa predmetu) s cieľom zopakovať a utvrdiť učivo. </w:t>
      </w:r>
    </w:p>
    <w:p w:rsidR="006F3EB9" w:rsidRPr="00875823" w:rsidRDefault="006F3EB9" w:rsidP="006F3EB9">
      <w:pPr>
        <w:jc w:val="both"/>
      </w:pPr>
      <w:r w:rsidRPr="00875823">
        <w:t>V predmetoch s dôrazom na praktickú aplikáciu pri klasickej prezenčnej výučbe                                        bolo potrebné upraviť obsah a prispôsobiť dištančným podmienkam.  Učivo bolo odučené podľa upraveného obsahu a aktivity boli prispôsobené domácim podmienkam.</w:t>
      </w:r>
    </w:p>
    <w:p w:rsidR="006F3EB9" w:rsidRPr="00875823" w:rsidRDefault="006F3EB9" w:rsidP="006F3EB9">
      <w:pPr>
        <w:jc w:val="both"/>
      </w:pPr>
      <w:r w:rsidRPr="00875823">
        <w:t xml:space="preserve">Spolupráca  a komunikácia so žiakmi prebiehala cez Edupage, e-maily, portál  bezkriedy, MS Teams, spočiatku sme využívali aj skupiny v aplikáciách Messenger, Skype či WhatsApp. </w:t>
      </w:r>
    </w:p>
    <w:p w:rsidR="006F3EB9" w:rsidRPr="00875823" w:rsidRDefault="006F3EB9" w:rsidP="006F3EB9">
      <w:pPr>
        <w:jc w:val="both"/>
      </w:pPr>
      <w:r w:rsidRPr="00875823">
        <w:t>Počas  tohto obdobia učitelia využívali  rôzne dostupné bezplatné vzdelávacie materiály  a vzdelávanie formou webinárov, vyhľadávali informácie na rôznych vzdelávacích portáloch.</w:t>
      </w:r>
    </w:p>
    <w:p w:rsidR="006F3EB9" w:rsidRPr="00875823" w:rsidRDefault="006F3EB9" w:rsidP="006F3EB9">
      <w:pPr>
        <w:jc w:val="both"/>
      </w:pPr>
      <w:r w:rsidRPr="00875823">
        <w:t>Žiakom bola poskytovaná pravidelná spätná väzba, mali možnosť opravy a tiež konzultácií k riešeným úlohám.</w:t>
      </w:r>
    </w:p>
    <w:p w:rsidR="006F3EB9" w:rsidRPr="00875823" w:rsidRDefault="006F3EB9" w:rsidP="006F3EB9">
      <w:pPr>
        <w:jc w:val="both"/>
      </w:pPr>
      <w:r w:rsidRPr="00875823">
        <w:t xml:space="preserve">Spolupráca so žiakmi bola na veľmi dobrej úrovni, občasné nedodržanie termínov bolo žiakmi  zdôvodnené a zo strany školy väčšinou tolerovateľné a ospravedlnené. Vzniknutá situácia nám ukázala, že sa dokážeme flexibilne prispôsobiť novej situácii. Snažili sme  sa vybrať  dôležitý obsah, prispôsobovali a striedali  sme využívané formy a prostriedky tak, aby žiakov  zaujali. Využívali sme prostriedky dištančného vzdelávania, ale  snažili sme sa o to, aby žiaci neboli zaťažovaní len prácou s PC. Na riešenie a odovzdanie zadaných úloh  mali dostatočný časový priestor. </w:t>
      </w:r>
    </w:p>
    <w:p w:rsidR="006F3EB9" w:rsidRPr="00875823" w:rsidRDefault="006F3EB9" w:rsidP="006F3EB9">
      <w:pPr>
        <w:jc w:val="both"/>
      </w:pPr>
      <w:r w:rsidRPr="00875823">
        <w:t xml:space="preserve">Pri  záverečnom hodnotení sme postupovali podľa </w:t>
      </w:r>
      <w:r w:rsidRPr="00875823">
        <w:rPr>
          <w:i/>
        </w:rPr>
        <w:t>„Vnútorného predpisu na hodnotenie žiakov v čase prerušeného vyučovania“</w:t>
      </w:r>
      <w:r w:rsidRPr="00875823">
        <w:t>, ktoré nadobudlo účinnosť 20.4.2020. Klasifikovaní boli všetci žiaci.</w:t>
      </w:r>
    </w:p>
    <w:p w:rsidR="006F3EB9" w:rsidRPr="00875823" w:rsidRDefault="006F3EB9" w:rsidP="006F3EB9">
      <w:pPr>
        <w:jc w:val="both"/>
      </w:pPr>
      <w:r w:rsidRPr="00875823">
        <w:t>Dištančné vzdelávanie na jednej i druhej strane bolo veľmi náročné, príprava materiálov na jednotlivé hodiny si vyžadovala množstvo času, oboznamovanie sa s online aplikáciami a ich možnosťami, ale po určitom čase, keď si vyučujúci vytvorili systém a obe strany nastavili určité pravidlá, dalo sa všetko pekne zvládnuť.</w:t>
      </w:r>
    </w:p>
    <w:p w:rsidR="006F3EB9" w:rsidRPr="00875823" w:rsidRDefault="006F3EB9" w:rsidP="00611C25">
      <w:pPr>
        <w:jc w:val="both"/>
      </w:pPr>
    </w:p>
    <w:p w:rsidR="00C626C2" w:rsidRPr="00875823" w:rsidRDefault="00C626C2" w:rsidP="00C626C2">
      <w:pPr>
        <w:jc w:val="both"/>
      </w:pPr>
    </w:p>
    <w:p w:rsidR="0046528B" w:rsidRDefault="0046528B" w:rsidP="0046528B">
      <w:pPr>
        <w:pStyle w:val="Nadpis3"/>
        <w:suppressAutoHyphens/>
        <w:spacing w:before="0" w:beforeAutospacing="0" w:after="0" w:afterAutospacing="0"/>
        <w:rPr>
          <w:i/>
          <w:sz w:val="24"/>
          <w:szCs w:val="24"/>
        </w:rPr>
      </w:pPr>
      <w:bookmarkStart w:id="2" w:name="1j"/>
      <w:r>
        <w:rPr>
          <w:i/>
          <w:sz w:val="24"/>
          <w:szCs w:val="24"/>
        </w:rPr>
        <w:t>§ 2. ods. 1 k</w:t>
      </w:r>
      <w:bookmarkEnd w:id="2"/>
    </w:p>
    <w:p w:rsidR="00715EB9" w:rsidRPr="00CA501D" w:rsidRDefault="00715EB9" w:rsidP="00715EB9">
      <w:pPr>
        <w:pStyle w:val="Nadpis3"/>
        <w:suppressAutoHyphens/>
        <w:spacing w:before="0" w:beforeAutospacing="0" w:after="0" w:afterAutospacing="0"/>
        <w:jc w:val="center"/>
        <w:rPr>
          <w:sz w:val="24"/>
          <w:szCs w:val="24"/>
          <w:u w:val="single"/>
        </w:rPr>
      </w:pPr>
      <w:bookmarkStart w:id="3" w:name="1k"/>
      <w:r w:rsidRPr="00CA501D">
        <w:rPr>
          <w:sz w:val="24"/>
          <w:szCs w:val="24"/>
          <w:u w:val="single"/>
        </w:rPr>
        <w:t xml:space="preserve">Údaje o výsledkoch inšpekčnej činnosti </w:t>
      </w:r>
    </w:p>
    <w:p w:rsidR="00715EB9" w:rsidRDefault="00715EB9" w:rsidP="00715EB9">
      <w:pPr>
        <w:pStyle w:val="Nadpis3"/>
        <w:suppressAutoHyphens/>
        <w:spacing w:before="0" w:beforeAutospacing="0" w:after="0" w:afterAutospacing="0"/>
        <w:jc w:val="center"/>
        <w:rPr>
          <w:sz w:val="24"/>
          <w:szCs w:val="24"/>
          <w:u w:val="single"/>
        </w:rPr>
      </w:pPr>
      <w:r w:rsidRPr="00CA501D">
        <w:rPr>
          <w:sz w:val="24"/>
          <w:szCs w:val="24"/>
          <w:u w:val="single"/>
        </w:rPr>
        <w:t>vykonanej Štátnou školskou inšpekciou v</w:t>
      </w:r>
      <w:r w:rsidR="0027469E" w:rsidRPr="00CA501D">
        <w:rPr>
          <w:sz w:val="24"/>
          <w:szCs w:val="24"/>
          <w:u w:val="single"/>
        </w:rPr>
        <w:t> </w:t>
      </w:r>
      <w:r w:rsidRPr="00CA501D">
        <w:rPr>
          <w:sz w:val="24"/>
          <w:szCs w:val="24"/>
          <w:u w:val="single"/>
        </w:rPr>
        <w:t>škole</w:t>
      </w:r>
    </w:p>
    <w:p w:rsidR="0027469E" w:rsidRPr="000F20A1" w:rsidRDefault="0027469E" w:rsidP="00715EB9">
      <w:pPr>
        <w:pStyle w:val="Nadpis3"/>
        <w:suppressAutoHyphens/>
        <w:spacing w:before="0" w:beforeAutospacing="0" w:after="0" w:afterAutospacing="0"/>
        <w:jc w:val="center"/>
        <w:rPr>
          <w:sz w:val="24"/>
          <w:szCs w:val="24"/>
          <w:u w:val="single"/>
        </w:rPr>
      </w:pPr>
    </w:p>
    <w:bookmarkEnd w:id="3"/>
    <w:p w:rsidR="00962512" w:rsidRDefault="0027469E" w:rsidP="0086460A">
      <w:pPr>
        <w:ind w:firstLine="708"/>
        <w:jc w:val="both"/>
      </w:pPr>
      <w:r>
        <w:t>Komplexná inšpekcia bola vykonaná v dňoch 23. – 29. 10. 2013 Štátnou školskou inšpekciou – Školským inšpekčným centrom v Banskej Bystrici. Predmetom školskej inšpekcie bol stav a úroveň pedagogického riadenia, pedagogického procesu a podmienok výchovy a vzdelávania na škole.</w:t>
      </w:r>
    </w:p>
    <w:p w:rsidR="0027469E" w:rsidRDefault="002B6753" w:rsidP="0027469E">
      <w:pPr>
        <w:jc w:val="both"/>
      </w:pPr>
      <w:r>
        <w:tab/>
        <w:t>Údaje o výsledkoch inšpekčnej činnosti sú uvedené v Správe o výchovno-vzdelávacej činnosti, výsledkoch a podmienkach školy za školský rok 2013/2014.</w:t>
      </w:r>
    </w:p>
    <w:p w:rsidR="0086460A" w:rsidRDefault="0086460A" w:rsidP="0027469E">
      <w:pPr>
        <w:jc w:val="both"/>
      </w:pPr>
    </w:p>
    <w:p w:rsidR="0086460A" w:rsidRDefault="0086460A" w:rsidP="0027469E">
      <w:pPr>
        <w:jc w:val="both"/>
      </w:pPr>
      <w:r>
        <w:t xml:space="preserve">Tematická inšpekcia bola realizovaná dňa 13.2.2019 Štátnou školskou inšpekciou - Školským inšpekčným centrom v Banskej Bystrici. Predmetom školskej inšpekcie bola úroveň dosiahnutých kompetencií v oblasti prírodovednej gramotnosti – testovanie žiakov končiaceho ročníka gymnázia. </w:t>
      </w:r>
    </w:p>
    <w:p w:rsidR="0086460A" w:rsidRDefault="0086460A" w:rsidP="0086460A">
      <w:pPr>
        <w:ind w:firstLine="708"/>
        <w:jc w:val="both"/>
      </w:pPr>
      <w:r>
        <w:t>Údaje o výsledkoch inšpekčnej činnosti sú uvedené v Správe o výchovno-vzdelávacej činnosti, výsledkoch a podmienkach školy za školský rok 2018/2019.</w:t>
      </w:r>
    </w:p>
    <w:p w:rsidR="007E715A" w:rsidRDefault="007E715A" w:rsidP="0086460A">
      <w:pPr>
        <w:ind w:firstLine="708"/>
        <w:jc w:val="both"/>
      </w:pPr>
    </w:p>
    <w:p w:rsidR="0086460A" w:rsidRDefault="0086460A" w:rsidP="0027469E">
      <w:pPr>
        <w:jc w:val="both"/>
      </w:pPr>
    </w:p>
    <w:p w:rsidR="0046528B" w:rsidRPr="000F20A1" w:rsidRDefault="0046528B" w:rsidP="0046528B">
      <w:pPr>
        <w:pStyle w:val="Nadpis3"/>
        <w:suppressAutoHyphens/>
        <w:spacing w:before="0" w:beforeAutospacing="0" w:after="0" w:afterAutospacing="0"/>
        <w:rPr>
          <w:i/>
          <w:sz w:val="24"/>
          <w:szCs w:val="24"/>
        </w:rPr>
      </w:pPr>
      <w:r w:rsidRPr="000F20A1">
        <w:rPr>
          <w:i/>
          <w:sz w:val="24"/>
          <w:szCs w:val="24"/>
        </w:rPr>
        <w:lastRenderedPageBreak/>
        <w:t xml:space="preserve">§ 2. ods. </w:t>
      </w:r>
      <w:smartTag w:uri="urn:schemas-microsoft-com:office:smarttags" w:element="metricconverter">
        <w:smartTagPr>
          <w:attr w:name="ProductID" w:val="1 l"/>
        </w:smartTagPr>
        <w:r w:rsidRPr="000F20A1">
          <w:rPr>
            <w:i/>
            <w:sz w:val="24"/>
            <w:szCs w:val="24"/>
          </w:rPr>
          <w:t>1 l</w:t>
        </w:r>
      </w:smartTag>
    </w:p>
    <w:p w:rsidR="00715EB9" w:rsidRPr="00C814DB" w:rsidRDefault="00715EB9" w:rsidP="00715EB9">
      <w:pPr>
        <w:jc w:val="center"/>
      </w:pPr>
      <w:r w:rsidRPr="00C814DB">
        <w:rPr>
          <w:b/>
          <w:u w:val="single"/>
        </w:rPr>
        <w:t>Údaje o priestorových a materiálno-technických podmienkach školy</w:t>
      </w:r>
    </w:p>
    <w:p w:rsidR="0046528B" w:rsidRPr="00C814DB" w:rsidRDefault="0046528B" w:rsidP="0046528B">
      <w:pPr>
        <w:jc w:val="center"/>
        <w:rPr>
          <w:b/>
          <w:u w:val="single"/>
        </w:rPr>
      </w:pPr>
    </w:p>
    <w:tbl>
      <w:tblPr>
        <w:tblW w:w="0" w:type="auto"/>
        <w:tblInd w:w="55" w:type="dxa"/>
        <w:tblLayout w:type="fixed"/>
        <w:tblCellMar>
          <w:top w:w="55" w:type="dxa"/>
          <w:left w:w="55" w:type="dxa"/>
          <w:bottom w:w="55" w:type="dxa"/>
          <w:right w:w="55" w:type="dxa"/>
        </w:tblCellMar>
        <w:tblLook w:val="0000"/>
      </w:tblPr>
      <w:tblGrid>
        <w:gridCol w:w="851"/>
        <w:gridCol w:w="992"/>
        <w:gridCol w:w="1134"/>
        <w:gridCol w:w="1418"/>
        <w:gridCol w:w="1275"/>
        <w:gridCol w:w="1701"/>
        <w:gridCol w:w="1134"/>
        <w:gridCol w:w="993"/>
      </w:tblGrid>
      <w:tr w:rsidR="00B37E5C" w:rsidRPr="00C814DB">
        <w:tc>
          <w:tcPr>
            <w:tcW w:w="851" w:type="dxa"/>
            <w:tcBorders>
              <w:top w:val="single" w:sz="2" w:space="0" w:color="000000"/>
              <w:left w:val="single" w:sz="2" w:space="0" w:color="000000"/>
              <w:bottom w:val="single" w:sz="2" w:space="0" w:color="000000"/>
              <w:right w:val="nil"/>
            </w:tcBorders>
            <w:shd w:val="clear" w:color="auto" w:fill="auto"/>
            <w:vAlign w:val="center"/>
          </w:tcPr>
          <w:p w:rsidR="00B37E5C" w:rsidRPr="00C814DB" w:rsidRDefault="00B37E5C">
            <w:pPr>
              <w:pStyle w:val="Obsahtabuky"/>
              <w:jc w:val="center"/>
              <w:rPr>
                <w:b/>
                <w:bCs/>
                <w:sz w:val="20"/>
                <w:szCs w:val="20"/>
              </w:rPr>
            </w:pPr>
            <w:r w:rsidRPr="00C814DB">
              <w:rPr>
                <w:b/>
                <w:bCs/>
                <w:sz w:val="20"/>
                <w:szCs w:val="20"/>
              </w:rPr>
              <w:t>Triedy</w:t>
            </w:r>
          </w:p>
        </w:tc>
        <w:tc>
          <w:tcPr>
            <w:tcW w:w="992" w:type="dxa"/>
            <w:tcBorders>
              <w:top w:val="single" w:sz="2" w:space="0" w:color="000000"/>
              <w:left w:val="single" w:sz="2" w:space="0" w:color="000000"/>
              <w:bottom w:val="single" w:sz="2" w:space="0" w:color="000000"/>
              <w:right w:val="nil"/>
            </w:tcBorders>
            <w:shd w:val="clear" w:color="auto" w:fill="auto"/>
            <w:vAlign w:val="center"/>
          </w:tcPr>
          <w:p w:rsidR="00B37E5C" w:rsidRPr="00C814DB" w:rsidRDefault="00B37E5C">
            <w:pPr>
              <w:pStyle w:val="Obsahtabuky"/>
              <w:jc w:val="center"/>
              <w:rPr>
                <w:b/>
                <w:bCs/>
                <w:sz w:val="20"/>
                <w:szCs w:val="20"/>
              </w:rPr>
            </w:pPr>
            <w:r w:rsidRPr="00C814DB">
              <w:rPr>
                <w:b/>
                <w:bCs/>
                <w:sz w:val="20"/>
                <w:szCs w:val="20"/>
              </w:rPr>
              <w:t>Učebne</w:t>
            </w:r>
          </w:p>
        </w:tc>
        <w:tc>
          <w:tcPr>
            <w:tcW w:w="1134" w:type="dxa"/>
            <w:tcBorders>
              <w:top w:val="single" w:sz="2" w:space="0" w:color="000000"/>
              <w:left w:val="single" w:sz="2" w:space="0" w:color="000000"/>
              <w:bottom w:val="single" w:sz="2" w:space="0" w:color="000000"/>
              <w:right w:val="nil"/>
            </w:tcBorders>
            <w:shd w:val="clear" w:color="auto" w:fill="auto"/>
            <w:vAlign w:val="center"/>
          </w:tcPr>
          <w:p w:rsidR="00B37E5C" w:rsidRPr="00C814DB" w:rsidRDefault="00B37E5C">
            <w:pPr>
              <w:pStyle w:val="Obsahtabuky"/>
              <w:jc w:val="center"/>
              <w:rPr>
                <w:b/>
                <w:bCs/>
                <w:sz w:val="20"/>
                <w:szCs w:val="20"/>
              </w:rPr>
            </w:pPr>
            <w:r w:rsidRPr="00C814DB">
              <w:rPr>
                <w:b/>
                <w:bCs/>
                <w:sz w:val="20"/>
                <w:szCs w:val="20"/>
              </w:rPr>
              <w:t>Odborné</w:t>
            </w:r>
          </w:p>
          <w:p w:rsidR="00B37E5C" w:rsidRPr="00C814DB" w:rsidRDefault="00B37E5C">
            <w:pPr>
              <w:pStyle w:val="Obsahtabuky"/>
              <w:jc w:val="center"/>
              <w:rPr>
                <w:b/>
                <w:bCs/>
                <w:sz w:val="20"/>
                <w:szCs w:val="20"/>
              </w:rPr>
            </w:pPr>
            <w:r w:rsidRPr="00C814DB">
              <w:rPr>
                <w:b/>
                <w:bCs/>
                <w:sz w:val="20"/>
                <w:szCs w:val="20"/>
              </w:rPr>
              <w:t>učebne</w:t>
            </w:r>
          </w:p>
        </w:tc>
        <w:tc>
          <w:tcPr>
            <w:tcW w:w="1418" w:type="dxa"/>
            <w:tcBorders>
              <w:top w:val="single" w:sz="2" w:space="0" w:color="000000"/>
              <w:left w:val="single" w:sz="2" w:space="0" w:color="000000"/>
              <w:bottom w:val="single" w:sz="2" w:space="0" w:color="000000"/>
              <w:right w:val="nil"/>
            </w:tcBorders>
            <w:shd w:val="clear" w:color="auto" w:fill="auto"/>
            <w:vAlign w:val="center"/>
          </w:tcPr>
          <w:p w:rsidR="00B37E5C" w:rsidRPr="00C814DB" w:rsidRDefault="00B37E5C">
            <w:pPr>
              <w:pStyle w:val="Obsahtabuky"/>
              <w:jc w:val="center"/>
              <w:rPr>
                <w:b/>
                <w:bCs/>
                <w:sz w:val="20"/>
                <w:szCs w:val="20"/>
              </w:rPr>
            </w:pPr>
            <w:r w:rsidRPr="00C814DB">
              <w:rPr>
                <w:b/>
                <w:bCs/>
                <w:sz w:val="20"/>
                <w:szCs w:val="20"/>
              </w:rPr>
              <w:t>Multimediálna učebňa</w:t>
            </w:r>
          </w:p>
        </w:tc>
        <w:tc>
          <w:tcPr>
            <w:tcW w:w="1275" w:type="dxa"/>
            <w:tcBorders>
              <w:top w:val="single" w:sz="2" w:space="0" w:color="000000"/>
              <w:left w:val="single" w:sz="2" w:space="0" w:color="000000"/>
              <w:bottom w:val="single" w:sz="2" w:space="0" w:color="000000"/>
              <w:right w:val="nil"/>
            </w:tcBorders>
            <w:shd w:val="clear" w:color="auto" w:fill="auto"/>
            <w:vAlign w:val="center"/>
          </w:tcPr>
          <w:p w:rsidR="00B37E5C" w:rsidRPr="00C814DB" w:rsidRDefault="00B37E5C">
            <w:pPr>
              <w:pStyle w:val="Obsahtabuky"/>
              <w:jc w:val="center"/>
              <w:rPr>
                <w:b/>
                <w:bCs/>
                <w:sz w:val="20"/>
                <w:szCs w:val="20"/>
              </w:rPr>
            </w:pPr>
            <w:r w:rsidRPr="00C814DB">
              <w:rPr>
                <w:b/>
                <w:bCs/>
                <w:sz w:val="20"/>
                <w:szCs w:val="20"/>
              </w:rPr>
              <w:t>Kabinety</w:t>
            </w:r>
          </w:p>
        </w:tc>
        <w:tc>
          <w:tcPr>
            <w:tcW w:w="1701" w:type="dxa"/>
            <w:tcBorders>
              <w:top w:val="single" w:sz="2" w:space="0" w:color="000000"/>
              <w:left w:val="single" w:sz="2" w:space="0" w:color="000000"/>
              <w:bottom w:val="single" w:sz="2" w:space="0" w:color="000000"/>
              <w:right w:val="nil"/>
            </w:tcBorders>
            <w:shd w:val="clear" w:color="auto" w:fill="auto"/>
            <w:vAlign w:val="center"/>
          </w:tcPr>
          <w:p w:rsidR="00B37E5C" w:rsidRPr="00C814DB" w:rsidRDefault="00B37E5C">
            <w:pPr>
              <w:pStyle w:val="Obsahtabuky"/>
              <w:jc w:val="center"/>
              <w:rPr>
                <w:b/>
                <w:bCs/>
                <w:sz w:val="20"/>
                <w:szCs w:val="20"/>
              </w:rPr>
            </w:pPr>
            <w:r w:rsidRPr="00C814DB">
              <w:rPr>
                <w:b/>
                <w:bCs/>
                <w:sz w:val="20"/>
                <w:szCs w:val="20"/>
              </w:rPr>
              <w:t>Sklady pomôcok</w:t>
            </w:r>
          </w:p>
          <w:p w:rsidR="00B37E5C" w:rsidRPr="00C814DB" w:rsidRDefault="00B37E5C">
            <w:pPr>
              <w:pStyle w:val="Obsahtabuky"/>
              <w:jc w:val="center"/>
              <w:rPr>
                <w:b/>
                <w:bCs/>
                <w:sz w:val="20"/>
                <w:szCs w:val="20"/>
              </w:rPr>
            </w:pPr>
            <w:r w:rsidRPr="00C814DB">
              <w:rPr>
                <w:b/>
                <w:bCs/>
                <w:sz w:val="20"/>
                <w:szCs w:val="20"/>
              </w:rPr>
              <w:t>a učebníc</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B37E5C" w:rsidRPr="00C814DB" w:rsidRDefault="00B37E5C">
            <w:pPr>
              <w:pStyle w:val="Obsahtabuky"/>
              <w:jc w:val="center"/>
              <w:rPr>
                <w:b/>
                <w:bCs/>
                <w:sz w:val="20"/>
                <w:szCs w:val="20"/>
              </w:rPr>
            </w:pPr>
            <w:r w:rsidRPr="00C814DB">
              <w:rPr>
                <w:b/>
                <w:bCs/>
                <w:sz w:val="20"/>
                <w:szCs w:val="20"/>
              </w:rPr>
              <w:t>Knižnica</w:t>
            </w:r>
          </w:p>
        </w:tc>
        <w:tc>
          <w:tcPr>
            <w:tcW w:w="993" w:type="dxa"/>
            <w:tcBorders>
              <w:top w:val="single" w:sz="2" w:space="0" w:color="000000"/>
              <w:left w:val="single" w:sz="2" w:space="0" w:color="000000"/>
              <w:bottom w:val="single" w:sz="2" w:space="0" w:color="000000"/>
              <w:right w:val="single" w:sz="2" w:space="0" w:color="000000"/>
            </w:tcBorders>
          </w:tcPr>
          <w:p w:rsidR="00B37E5C" w:rsidRPr="00C814DB" w:rsidRDefault="00B37E5C">
            <w:pPr>
              <w:pStyle w:val="Obsahtabuky"/>
              <w:jc w:val="center"/>
              <w:rPr>
                <w:b/>
                <w:bCs/>
                <w:sz w:val="20"/>
                <w:szCs w:val="20"/>
              </w:rPr>
            </w:pPr>
          </w:p>
          <w:p w:rsidR="00B37E5C" w:rsidRPr="00C814DB" w:rsidRDefault="00B37E5C">
            <w:pPr>
              <w:pStyle w:val="Obsahtabuky"/>
              <w:jc w:val="center"/>
              <w:rPr>
                <w:b/>
                <w:bCs/>
                <w:sz w:val="20"/>
                <w:szCs w:val="20"/>
              </w:rPr>
            </w:pPr>
            <w:r w:rsidRPr="00C814DB">
              <w:rPr>
                <w:b/>
                <w:bCs/>
                <w:sz w:val="20"/>
                <w:szCs w:val="20"/>
              </w:rPr>
              <w:t>Bufet</w:t>
            </w:r>
          </w:p>
        </w:tc>
      </w:tr>
      <w:tr w:rsidR="00B37E5C" w:rsidRPr="00C814DB">
        <w:tc>
          <w:tcPr>
            <w:tcW w:w="851" w:type="dxa"/>
            <w:tcBorders>
              <w:top w:val="nil"/>
              <w:left w:val="single" w:sz="2" w:space="0" w:color="000000"/>
              <w:bottom w:val="single" w:sz="2" w:space="0" w:color="000000"/>
              <w:right w:val="nil"/>
            </w:tcBorders>
            <w:shd w:val="clear" w:color="auto" w:fill="auto"/>
            <w:vAlign w:val="center"/>
          </w:tcPr>
          <w:p w:rsidR="00B37E5C" w:rsidRPr="00C814DB" w:rsidRDefault="00ED57FF" w:rsidP="002B6753">
            <w:pPr>
              <w:pStyle w:val="Obsahtabuky"/>
              <w:jc w:val="center"/>
              <w:rPr>
                <w:sz w:val="20"/>
                <w:szCs w:val="20"/>
              </w:rPr>
            </w:pPr>
            <w:r w:rsidRPr="00C814DB">
              <w:rPr>
                <w:sz w:val="20"/>
                <w:szCs w:val="20"/>
              </w:rPr>
              <w:t>5</w:t>
            </w:r>
          </w:p>
        </w:tc>
        <w:tc>
          <w:tcPr>
            <w:tcW w:w="992" w:type="dxa"/>
            <w:tcBorders>
              <w:top w:val="nil"/>
              <w:left w:val="single" w:sz="2" w:space="0" w:color="000000"/>
              <w:bottom w:val="single" w:sz="2" w:space="0" w:color="000000"/>
              <w:right w:val="nil"/>
            </w:tcBorders>
            <w:shd w:val="clear" w:color="auto" w:fill="auto"/>
            <w:vAlign w:val="center"/>
          </w:tcPr>
          <w:p w:rsidR="00B37E5C" w:rsidRPr="00C814DB" w:rsidRDefault="00ED57FF">
            <w:pPr>
              <w:pStyle w:val="Obsahtabuky"/>
              <w:jc w:val="center"/>
              <w:rPr>
                <w:sz w:val="20"/>
                <w:szCs w:val="20"/>
              </w:rPr>
            </w:pPr>
            <w:r w:rsidRPr="00C814DB">
              <w:rPr>
                <w:sz w:val="20"/>
                <w:szCs w:val="20"/>
              </w:rPr>
              <w:t>8</w:t>
            </w:r>
          </w:p>
        </w:tc>
        <w:tc>
          <w:tcPr>
            <w:tcW w:w="1134" w:type="dxa"/>
            <w:tcBorders>
              <w:top w:val="nil"/>
              <w:left w:val="single" w:sz="2" w:space="0" w:color="000000"/>
              <w:bottom w:val="single" w:sz="2" w:space="0" w:color="000000"/>
              <w:right w:val="nil"/>
            </w:tcBorders>
            <w:shd w:val="clear" w:color="auto" w:fill="auto"/>
            <w:vAlign w:val="center"/>
          </w:tcPr>
          <w:p w:rsidR="00B37E5C" w:rsidRPr="00C814DB" w:rsidRDefault="00ED57FF">
            <w:pPr>
              <w:pStyle w:val="Obsahtabuky"/>
              <w:jc w:val="center"/>
              <w:rPr>
                <w:sz w:val="20"/>
                <w:szCs w:val="20"/>
              </w:rPr>
            </w:pPr>
            <w:r w:rsidRPr="00C814DB">
              <w:rPr>
                <w:sz w:val="20"/>
                <w:szCs w:val="20"/>
              </w:rPr>
              <w:t>4</w:t>
            </w:r>
          </w:p>
        </w:tc>
        <w:tc>
          <w:tcPr>
            <w:tcW w:w="1418" w:type="dxa"/>
            <w:tcBorders>
              <w:top w:val="nil"/>
              <w:left w:val="single" w:sz="2" w:space="0" w:color="000000"/>
              <w:bottom w:val="single" w:sz="2" w:space="0" w:color="000000"/>
              <w:right w:val="nil"/>
            </w:tcBorders>
            <w:shd w:val="clear" w:color="auto" w:fill="auto"/>
            <w:vAlign w:val="center"/>
          </w:tcPr>
          <w:p w:rsidR="00B37E5C" w:rsidRPr="00C814DB" w:rsidRDefault="00ED57FF">
            <w:pPr>
              <w:pStyle w:val="Obsahtabuky"/>
              <w:jc w:val="center"/>
              <w:rPr>
                <w:sz w:val="20"/>
                <w:szCs w:val="20"/>
              </w:rPr>
            </w:pPr>
            <w:r w:rsidRPr="00C814DB">
              <w:rPr>
                <w:sz w:val="20"/>
                <w:szCs w:val="20"/>
              </w:rPr>
              <w:t>2</w:t>
            </w:r>
          </w:p>
        </w:tc>
        <w:tc>
          <w:tcPr>
            <w:tcW w:w="1275" w:type="dxa"/>
            <w:tcBorders>
              <w:top w:val="nil"/>
              <w:left w:val="single" w:sz="2" w:space="0" w:color="000000"/>
              <w:bottom w:val="single" w:sz="2" w:space="0" w:color="000000"/>
              <w:right w:val="nil"/>
            </w:tcBorders>
            <w:shd w:val="clear" w:color="auto" w:fill="auto"/>
            <w:vAlign w:val="center"/>
          </w:tcPr>
          <w:p w:rsidR="00B37E5C" w:rsidRPr="00C814DB" w:rsidRDefault="00ED57FF">
            <w:pPr>
              <w:pStyle w:val="Obsahtabuky"/>
              <w:jc w:val="center"/>
              <w:rPr>
                <w:sz w:val="20"/>
                <w:szCs w:val="20"/>
              </w:rPr>
            </w:pPr>
            <w:r w:rsidRPr="00C814DB">
              <w:rPr>
                <w:sz w:val="20"/>
                <w:szCs w:val="20"/>
              </w:rPr>
              <w:t>7</w:t>
            </w:r>
          </w:p>
        </w:tc>
        <w:tc>
          <w:tcPr>
            <w:tcW w:w="1701" w:type="dxa"/>
            <w:tcBorders>
              <w:top w:val="nil"/>
              <w:left w:val="single" w:sz="2" w:space="0" w:color="000000"/>
              <w:bottom w:val="single" w:sz="2" w:space="0" w:color="000000"/>
              <w:right w:val="nil"/>
            </w:tcBorders>
            <w:shd w:val="clear" w:color="auto" w:fill="auto"/>
            <w:vAlign w:val="center"/>
          </w:tcPr>
          <w:p w:rsidR="00B37E5C" w:rsidRPr="00C814DB" w:rsidRDefault="00371C64">
            <w:pPr>
              <w:pStyle w:val="Obsahtabuky"/>
              <w:jc w:val="center"/>
              <w:rPr>
                <w:sz w:val="20"/>
                <w:szCs w:val="20"/>
              </w:rPr>
            </w:pPr>
            <w:r w:rsidRPr="00C814DB">
              <w:rPr>
                <w:sz w:val="20"/>
                <w:szCs w:val="20"/>
              </w:rPr>
              <w:t>3</w:t>
            </w:r>
          </w:p>
        </w:tc>
        <w:tc>
          <w:tcPr>
            <w:tcW w:w="1134" w:type="dxa"/>
            <w:tcBorders>
              <w:top w:val="nil"/>
              <w:left w:val="single" w:sz="2" w:space="0" w:color="000000"/>
              <w:bottom w:val="single" w:sz="2" w:space="0" w:color="000000"/>
              <w:right w:val="single" w:sz="2" w:space="0" w:color="000000"/>
            </w:tcBorders>
            <w:shd w:val="clear" w:color="auto" w:fill="auto"/>
            <w:vAlign w:val="center"/>
          </w:tcPr>
          <w:p w:rsidR="00B37E5C" w:rsidRPr="00C814DB" w:rsidRDefault="00B37E5C">
            <w:pPr>
              <w:pStyle w:val="Obsahtabuky"/>
              <w:jc w:val="center"/>
              <w:rPr>
                <w:sz w:val="20"/>
                <w:szCs w:val="20"/>
              </w:rPr>
            </w:pPr>
            <w:r w:rsidRPr="00C814DB">
              <w:rPr>
                <w:sz w:val="20"/>
                <w:szCs w:val="20"/>
              </w:rPr>
              <w:t>1</w:t>
            </w:r>
          </w:p>
        </w:tc>
        <w:tc>
          <w:tcPr>
            <w:tcW w:w="993" w:type="dxa"/>
            <w:tcBorders>
              <w:top w:val="nil"/>
              <w:left w:val="single" w:sz="2" w:space="0" w:color="000000"/>
              <w:bottom w:val="single" w:sz="2" w:space="0" w:color="000000"/>
              <w:right w:val="single" w:sz="2" w:space="0" w:color="000000"/>
            </w:tcBorders>
          </w:tcPr>
          <w:p w:rsidR="00B37E5C" w:rsidRPr="00C814DB" w:rsidRDefault="00B37E5C">
            <w:pPr>
              <w:pStyle w:val="Obsahtabuky"/>
              <w:jc w:val="center"/>
              <w:rPr>
                <w:sz w:val="20"/>
                <w:szCs w:val="20"/>
              </w:rPr>
            </w:pPr>
            <w:r w:rsidRPr="00C814DB">
              <w:rPr>
                <w:sz w:val="20"/>
                <w:szCs w:val="20"/>
              </w:rPr>
              <w:t>1</w:t>
            </w:r>
          </w:p>
        </w:tc>
      </w:tr>
    </w:tbl>
    <w:p w:rsidR="0038427F" w:rsidRPr="00C814DB" w:rsidRDefault="0038427F" w:rsidP="0046528B">
      <w:pPr>
        <w:ind w:firstLine="708"/>
        <w:jc w:val="both"/>
      </w:pPr>
    </w:p>
    <w:p w:rsidR="0046528B" w:rsidRPr="00C814DB" w:rsidRDefault="0046528B" w:rsidP="00471647">
      <w:pPr>
        <w:ind w:firstLine="708"/>
        <w:jc w:val="both"/>
      </w:pPr>
      <w:r w:rsidRPr="00C814DB">
        <w:t>Počet učební je pre súčasný stav študentov dostačujúci. Škola nemá vlastnú telocvičňu a musí si prenajímať telocvičné priestory od SOŠ</w:t>
      </w:r>
      <w:r w:rsidR="00D87187" w:rsidRPr="00C814DB">
        <w:t xml:space="preserve"> O</w:t>
      </w:r>
      <w:r w:rsidR="00FD4DCB" w:rsidRPr="00C814DB">
        <w:t>a</w:t>
      </w:r>
      <w:r w:rsidR="00D87187" w:rsidRPr="00C814DB">
        <w:t>S</w:t>
      </w:r>
      <w:r w:rsidRPr="00C814DB">
        <w:t>. V areáli školy je vybudované viacúčelové ihrisko, škola má možnosť využívať mestské ihriská a ihrisko ZŠ.</w:t>
      </w:r>
      <w:r w:rsidR="004E00AD" w:rsidRPr="00C814DB">
        <w:t xml:space="preserve"> V priestoroch školy sme zariadili športovú </w:t>
      </w:r>
      <w:r w:rsidR="003A3117" w:rsidRPr="00C814DB">
        <w:t xml:space="preserve">učebňu s TATAMI cross povrchom, </w:t>
      </w:r>
      <w:r w:rsidR="004E00AD" w:rsidRPr="00C814DB">
        <w:t>s pripojením na počítač a obrazovku, v ktorej žiaci cvičia najmä aerobic, pilates, karate a pod.</w:t>
      </w:r>
      <w:r w:rsidR="003A3117" w:rsidRPr="00C814DB">
        <w:t>, podarilo sa nám revitalizovať stolnotenisovú učebňu.</w:t>
      </w:r>
    </w:p>
    <w:p w:rsidR="004249EC" w:rsidRPr="00C814DB" w:rsidRDefault="0046528B" w:rsidP="0046528B">
      <w:pPr>
        <w:ind w:firstLine="708"/>
        <w:jc w:val="both"/>
      </w:pPr>
      <w:r w:rsidRPr="00C814DB">
        <w:t xml:space="preserve">Priestory a vybavenie </w:t>
      </w:r>
      <w:r w:rsidR="00913A17" w:rsidRPr="00C814DB">
        <w:t xml:space="preserve">odborných učební </w:t>
      </w:r>
      <w:r w:rsidRPr="00C814DB">
        <w:t>v súčasnosti vyhovujú potrebám štúdia</w:t>
      </w:r>
      <w:r w:rsidR="004D0D80" w:rsidRPr="00C814DB">
        <w:t>.</w:t>
      </w:r>
      <w:r w:rsidRPr="00C814DB">
        <w:t xml:space="preserve"> Vybavenie školy počítačovou technikou je na dobrej úrovni, študenti majú neobmedzený prístup k</w:t>
      </w:r>
      <w:r w:rsidR="004E00AD" w:rsidRPr="00C814DB">
        <w:t> </w:t>
      </w:r>
      <w:r w:rsidRPr="00C814DB">
        <w:t>internetu</w:t>
      </w:r>
      <w:r w:rsidR="004E00AD" w:rsidRPr="00C814DB">
        <w:t xml:space="preserve"> a wifi</w:t>
      </w:r>
      <w:r w:rsidR="00BD5864" w:rsidRPr="00C814DB">
        <w:t>. Škola má k dispozícii niekoľko učební, ktoré sú vybavené audiovizuálnou technikou a 4</w:t>
      </w:r>
      <w:r w:rsidR="00877A7A" w:rsidRPr="00C814DB">
        <w:t xml:space="preserve"> kmeňov</w:t>
      </w:r>
      <w:r w:rsidR="00BD5864" w:rsidRPr="00C814DB">
        <w:t>é</w:t>
      </w:r>
      <w:r w:rsidR="00877A7A" w:rsidRPr="00C814DB">
        <w:t xml:space="preserve"> tried</w:t>
      </w:r>
      <w:r w:rsidR="00BD5864" w:rsidRPr="00C814DB">
        <w:t xml:space="preserve">y, z ktorých dve boli </w:t>
      </w:r>
      <w:r w:rsidRPr="00C814DB">
        <w:t>vybavené audiovizuálnou technikou</w:t>
      </w:r>
      <w:r w:rsidR="00BD5864" w:rsidRPr="00C814DB">
        <w:t xml:space="preserve"> a nanovo vymaľované</w:t>
      </w:r>
      <w:r w:rsidR="00640F54" w:rsidRPr="00C814DB">
        <w:t>.</w:t>
      </w:r>
      <w:r w:rsidR="007E715A">
        <w:t xml:space="preserve"> </w:t>
      </w:r>
      <w:r w:rsidR="002C1FA3" w:rsidRPr="00C814DB">
        <w:t>Ž</w:t>
      </w:r>
      <w:r w:rsidR="004249EC" w:rsidRPr="00C814DB">
        <w:t>ia</w:t>
      </w:r>
      <w:r w:rsidR="002C1FA3" w:rsidRPr="00C814DB">
        <w:t>ci majú možnosť</w:t>
      </w:r>
      <w:r w:rsidR="004249EC" w:rsidRPr="00C814DB">
        <w:t xml:space="preserve"> tráv</w:t>
      </w:r>
      <w:r w:rsidR="002C1FA3" w:rsidRPr="00C814DB">
        <w:t>iť</w:t>
      </w:r>
      <w:r w:rsidR="007E715A">
        <w:t xml:space="preserve"> </w:t>
      </w:r>
      <w:r w:rsidR="004249EC" w:rsidRPr="00C814DB">
        <w:t>prestávk</w:t>
      </w:r>
      <w:r w:rsidR="002C1FA3" w:rsidRPr="00C814DB">
        <w:t>y</w:t>
      </w:r>
      <w:r w:rsidR="004249EC" w:rsidRPr="00C814DB">
        <w:t>, resp. voľn</w:t>
      </w:r>
      <w:r w:rsidR="002C1FA3" w:rsidRPr="00C814DB">
        <w:t>é</w:t>
      </w:r>
      <w:r w:rsidR="004249EC" w:rsidRPr="00C814DB">
        <w:t xml:space="preserve"> hod</w:t>
      </w:r>
      <w:r w:rsidR="002C1FA3" w:rsidRPr="00C814DB">
        <w:t xml:space="preserve">iny v dvoch </w:t>
      </w:r>
      <w:r w:rsidR="00BD5864" w:rsidRPr="00C814DB">
        <w:t xml:space="preserve">moderných </w:t>
      </w:r>
      <w:r w:rsidR="002C1FA3" w:rsidRPr="00C814DB">
        <w:t>oddychových miestnostiach</w:t>
      </w:r>
      <w:r w:rsidR="00BD5864" w:rsidRPr="00C814DB">
        <w:t>. Podarilo sa nám upraviť chodbové priestory</w:t>
      </w:r>
      <w:r w:rsidR="003A3117" w:rsidRPr="00C814DB">
        <w:t xml:space="preserve"> vďaka úspešnému grantu </w:t>
      </w:r>
      <w:r w:rsidR="00BD5864" w:rsidRPr="00C814DB">
        <w:t>Projekt je zmena.</w:t>
      </w:r>
    </w:p>
    <w:p w:rsidR="0046528B" w:rsidRPr="00C814DB" w:rsidRDefault="0046528B" w:rsidP="0046528B">
      <w:pPr>
        <w:ind w:firstLine="708"/>
        <w:jc w:val="both"/>
      </w:pPr>
      <w:r w:rsidRPr="00C814DB">
        <w:t xml:space="preserve">Škola nedisponuje vlastnou jedálňou, stravovanie žiakov je zabezpečené v školskej jedálni </w:t>
      </w:r>
      <w:r w:rsidR="00C82707" w:rsidRPr="00C814DB">
        <w:t>SO</w:t>
      </w:r>
      <w:r w:rsidRPr="00C814DB">
        <w:t>Š</w:t>
      </w:r>
      <w:r w:rsidR="00D87187" w:rsidRPr="00C814DB">
        <w:t xml:space="preserve"> O</w:t>
      </w:r>
      <w:r w:rsidR="00FD4DCB" w:rsidRPr="00C814DB">
        <w:t>a</w:t>
      </w:r>
      <w:r w:rsidR="00D87187" w:rsidRPr="00C814DB">
        <w:t>S</w:t>
      </w:r>
      <w:r w:rsidRPr="00C814DB">
        <w:t>.</w:t>
      </w:r>
    </w:p>
    <w:p w:rsidR="0046528B" w:rsidRPr="00C814DB" w:rsidRDefault="0046528B" w:rsidP="0046528B">
      <w:pPr>
        <w:ind w:firstLine="708"/>
        <w:jc w:val="both"/>
      </w:pPr>
      <w:r w:rsidRPr="00C814DB">
        <w:t>Škola je vybavená potrebnými učebnými pomôckami. Financie na nákup nových pomôcok a vybavenia získava zo štátneho rozpočtu, formou príspevkov RZ, 2% z dane a sponzorských darov.</w:t>
      </w:r>
    </w:p>
    <w:p w:rsidR="00175B31" w:rsidRDefault="0046528B" w:rsidP="00877A7A">
      <w:pPr>
        <w:ind w:firstLine="708"/>
        <w:jc w:val="both"/>
      </w:pPr>
      <w:r w:rsidRPr="00C814DB">
        <w:t>V súčasnej dobe možno konštatovať,</w:t>
      </w:r>
      <w:r w:rsidR="007E715A">
        <w:t xml:space="preserve"> </w:t>
      </w:r>
      <w:r w:rsidRPr="00C814DB">
        <w:t xml:space="preserve">že úroveň materiálno-technického vybavenia školy je na dobrej úrovni. </w:t>
      </w:r>
      <w:r w:rsidR="004D0D80" w:rsidRPr="00C814DB">
        <w:t xml:space="preserve">Naďalej </w:t>
      </w:r>
      <w:r w:rsidR="00347C6F" w:rsidRPr="00C814DB">
        <w:t>sa priebežne dopĺňa stav</w:t>
      </w:r>
      <w:r w:rsidR="00175B31" w:rsidRPr="00C814DB">
        <w:t xml:space="preserve"> učebníc </w:t>
      </w:r>
      <w:r w:rsidR="00347C6F" w:rsidRPr="00C814DB">
        <w:t>v závislosti od distribúcie</w:t>
      </w:r>
      <w:r w:rsidR="00175B31" w:rsidRPr="00C814DB">
        <w:t xml:space="preserve"> z ministerstva školstva</w:t>
      </w:r>
      <w:r w:rsidR="00347C6F" w:rsidRPr="00C814DB">
        <w:t>.</w:t>
      </w:r>
    </w:p>
    <w:p w:rsidR="00C52033" w:rsidRPr="00320637" w:rsidRDefault="00C52033" w:rsidP="00877A7A">
      <w:pPr>
        <w:ind w:firstLine="708"/>
        <w:jc w:val="both"/>
      </w:pPr>
    </w:p>
    <w:p w:rsidR="0046528B" w:rsidRPr="00155691" w:rsidRDefault="0046528B" w:rsidP="0046528B">
      <w:pPr>
        <w:pStyle w:val="Nadpis3"/>
        <w:suppressAutoHyphens/>
        <w:spacing w:before="0" w:beforeAutospacing="0" w:after="0" w:afterAutospacing="0"/>
        <w:rPr>
          <w:i/>
          <w:sz w:val="24"/>
          <w:szCs w:val="24"/>
        </w:rPr>
      </w:pPr>
      <w:r w:rsidRPr="00155691">
        <w:rPr>
          <w:i/>
          <w:sz w:val="24"/>
          <w:szCs w:val="24"/>
        </w:rPr>
        <w:t>§ 2. ods. 1 m</w:t>
      </w:r>
    </w:p>
    <w:p w:rsidR="0046528B" w:rsidRDefault="0046528B" w:rsidP="0046528B">
      <w:pPr>
        <w:jc w:val="center"/>
        <w:rPr>
          <w:b/>
          <w:u w:val="single"/>
        </w:rPr>
      </w:pPr>
      <w:r w:rsidRPr="00A618B7">
        <w:rPr>
          <w:b/>
          <w:u w:val="single"/>
        </w:rPr>
        <w:t>Údaje o finančnom a hmotnom zabezpečení výchovno-vzdelávacej činnosti</w:t>
      </w:r>
    </w:p>
    <w:p w:rsidR="00D37055" w:rsidRPr="00315F7F" w:rsidRDefault="00D37055" w:rsidP="00D37055">
      <w:pPr>
        <w:jc w:val="both"/>
        <w:rPr>
          <w:b/>
          <w:sz w:val="28"/>
          <w:szCs w:val="28"/>
        </w:rPr>
      </w:pPr>
      <w:r w:rsidRPr="00315F7F">
        <w:rPr>
          <w:b/>
          <w:sz w:val="28"/>
          <w:szCs w:val="28"/>
        </w:rPr>
        <w:t>Zdroje:</w:t>
      </w:r>
    </w:p>
    <w:p w:rsidR="00D37055" w:rsidRPr="00315F7F" w:rsidRDefault="00D37055" w:rsidP="00D37055">
      <w:pPr>
        <w:jc w:val="both"/>
        <w:rPr>
          <w:b/>
        </w:rPr>
      </w:pPr>
      <w:r w:rsidRPr="00315F7F">
        <w:rPr>
          <w:b/>
        </w:rPr>
        <w:t>Bežné výdavky:</w:t>
      </w:r>
    </w:p>
    <w:p w:rsidR="00D37055" w:rsidRDefault="00D37055" w:rsidP="00D37055">
      <w:pPr>
        <w:jc w:val="both"/>
        <w:rPr>
          <w:b/>
        </w:rPr>
      </w:pPr>
    </w:p>
    <w:p w:rsidR="00D37055" w:rsidRDefault="00D37055" w:rsidP="00D37055">
      <w:pPr>
        <w:jc w:val="both"/>
        <w:rPr>
          <w:b/>
        </w:rPr>
      </w:pPr>
      <w:r>
        <w:rPr>
          <w:b/>
        </w:rPr>
        <w:t>Normatívny rozpočet - ŠR</w:t>
      </w:r>
      <w:r>
        <w:rPr>
          <w:b/>
        </w:rPr>
        <w:tab/>
      </w:r>
      <w:r>
        <w:rPr>
          <w:b/>
        </w:rPr>
        <w:tab/>
      </w:r>
      <w:r>
        <w:rPr>
          <w:b/>
        </w:rPr>
        <w:tab/>
      </w:r>
      <w:r>
        <w:rPr>
          <w:b/>
        </w:rPr>
        <w:tab/>
        <w:t xml:space="preserve">183 316,00 </w:t>
      </w:r>
      <w:r w:rsidRPr="00506C86">
        <w:rPr>
          <w:b/>
        </w:rPr>
        <w:t>€</w:t>
      </w:r>
    </w:p>
    <w:p w:rsidR="00D37055" w:rsidRDefault="00D37055" w:rsidP="00D37055">
      <w:pPr>
        <w:jc w:val="both"/>
        <w:rPr>
          <w:b/>
        </w:rPr>
      </w:pPr>
      <w:r>
        <w:rPr>
          <w:b/>
        </w:rPr>
        <w:t>Nenormatívny rozpočet - ŠR</w:t>
      </w:r>
      <w:r>
        <w:rPr>
          <w:b/>
        </w:rPr>
        <w:tab/>
      </w:r>
      <w:r>
        <w:rPr>
          <w:b/>
        </w:rPr>
        <w:tab/>
      </w:r>
      <w:r>
        <w:rPr>
          <w:b/>
        </w:rPr>
        <w:tab/>
        <w:t xml:space="preserve">    2 592,00 </w:t>
      </w:r>
      <w:r w:rsidRPr="00506C86">
        <w:rPr>
          <w:b/>
        </w:rPr>
        <w:t>€</w:t>
      </w:r>
    </w:p>
    <w:p w:rsidR="00D37055" w:rsidRDefault="00D37055" w:rsidP="00D37055">
      <w:pPr>
        <w:jc w:val="both"/>
        <w:rPr>
          <w:b/>
        </w:rPr>
      </w:pPr>
      <w:r>
        <w:rPr>
          <w:b/>
        </w:rPr>
        <w:t>Presun z roku 2018</w:t>
      </w:r>
      <w:r>
        <w:rPr>
          <w:b/>
        </w:rPr>
        <w:tab/>
      </w:r>
      <w:r>
        <w:rPr>
          <w:b/>
        </w:rPr>
        <w:tab/>
      </w:r>
      <w:r>
        <w:rPr>
          <w:b/>
        </w:rPr>
        <w:tab/>
      </w:r>
      <w:r>
        <w:rPr>
          <w:b/>
        </w:rPr>
        <w:tab/>
      </w:r>
      <w:r>
        <w:rPr>
          <w:b/>
        </w:rPr>
        <w:tab/>
        <w:t xml:space="preserve">  14 308,32 </w:t>
      </w:r>
      <w:r w:rsidRPr="00506C86">
        <w:rPr>
          <w:b/>
        </w:rPr>
        <w:t>€</w:t>
      </w:r>
      <w:r>
        <w:rPr>
          <w:b/>
        </w:rPr>
        <w:tab/>
      </w:r>
      <w:r>
        <w:rPr>
          <w:b/>
        </w:rPr>
        <w:tab/>
      </w:r>
      <w:r>
        <w:rPr>
          <w:b/>
        </w:rPr>
        <w:tab/>
      </w:r>
      <w:r>
        <w:rPr>
          <w:b/>
        </w:rPr>
        <w:tab/>
      </w:r>
    </w:p>
    <w:p w:rsidR="00D37055" w:rsidRDefault="00D37055" w:rsidP="00D37055">
      <w:pPr>
        <w:jc w:val="both"/>
        <w:rPr>
          <w:b/>
        </w:rPr>
      </w:pPr>
      <w:r>
        <w:rPr>
          <w:b/>
        </w:rPr>
        <w:t>Daňové príjmy</w:t>
      </w:r>
      <w:r>
        <w:rPr>
          <w:b/>
        </w:rPr>
        <w:tab/>
      </w:r>
      <w:r>
        <w:rPr>
          <w:b/>
        </w:rPr>
        <w:tab/>
      </w:r>
      <w:r>
        <w:rPr>
          <w:b/>
        </w:rPr>
        <w:tab/>
      </w:r>
      <w:r>
        <w:rPr>
          <w:b/>
        </w:rPr>
        <w:tab/>
      </w:r>
      <w:r>
        <w:rPr>
          <w:b/>
        </w:rPr>
        <w:tab/>
        <w:t xml:space="preserve">  93 666,00 </w:t>
      </w:r>
      <w:r w:rsidRPr="00506C86">
        <w:rPr>
          <w:b/>
        </w:rPr>
        <w:t>€</w:t>
      </w:r>
    </w:p>
    <w:p w:rsidR="00D37055" w:rsidRDefault="00D37055" w:rsidP="00D37055">
      <w:pPr>
        <w:jc w:val="both"/>
        <w:rPr>
          <w:b/>
        </w:rPr>
      </w:pPr>
      <w:r>
        <w:rPr>
          <w:b/>
        </w:rPr>
        <w:t>Nedaňové príjmy</w:t>
      </w:r>
      <w:r>
        <w:rPr>
          <w:b/>
        </w:rPr>
        <w:tab/>
      </w:r>
      <w:r>
        <w:rPr>
          <w:b/>
        </w:rPr>
        <w:tab/>
      </w:r>
      <w:r>
        <w:rPr>
          <w:b/>
        </w:rPr>
        <w:tab/>
      </w:r>
      <w:r>
        <w:rPr>
          <w:b/>
        </w:rPr>
        <w:tab/>
      </w:r>
      <w:r>
        <w:rPr>
          <w:b/>
        </w:rPr>
        <w:tab/>
        <w:t xml:space="preserve">    4 781,43 </w:t>
      </w:r>
      <w:r w:rsidRPr="00506C86">
        <w:rPr>
          <w:b/>
        </w:rPr>
        <w:t>€</w:t>
      </w:r>
    </w:p>
    <w:p w:rsidR="00D37055" w:rsidRDefault="00D37055" w:rsidP="00D37055">
      <w:pPr>
        <w:jc w:val="both"/>
        <w:rPr>
          <w:b/>
        </w:rPr>
      </w:pPr>
    </w:p>
    <w:p w:rsidR="00D37055" w:rsidRDefault="00D37055" w:rsidP="00D37055">
      <w:pPr>
        <w:jc w:val="both"/>
        <w:rPr>
          <w:b/>
        </w:rPr>
      </w:pPr>
      <w:r>
        <w:rPr>
          <w:b/>
        </w:rPr>
        <w:t>Finančné zdroje celkom k 31.12.2019</w:t>
      </w:r>
      <w:r>
        <w:rPr>
          <w:b/>
        </w:rPr>
        <w:tab/>
      </w:r>
      <w:r>
        <w:rPr>
          <w:b/>
        </w:rPr>
        <w:tab/>
        <w:t xml:space="preserve">298 663,75 </w:t>
      </w:r>
      <w:r w:rsidRPr="00506C86">
        <w:rPr>
          <w:b/>
        </w:rPr>
        <w:t>€</w:t>
      </w:r>
    </w:p>
    <w:p w:rsidR="00D37055" w:rsidRDefault="00D37055" w:rsidP="00D37055">
      <w:pPr>
        <w:jc w:val="both"/>
        <w:rPr>
          <w:b/>
        </w:rPr>
      </w:pPr>
    </w:p>
    <w:p w:rsidR="00D37055" w:rsidRPr="00315F7F" w:rsidRDefault="00D37055" w:rsidP="00D37055">
      <w:pPr>
        <w:jc w:val="both"/>
        <w:rPr>
          <w:b/>
          <w:sz w:val="28"/>
          <w:szCs w:val="28"/>
        </w:rPr>
      </w:pPr>
      <w:r w:rsidRPr="00315F7F">
        <w:rPr>
          <w:b/>
          <w:sz w:val="28"/>
          <w:szCs w:val="28"/>
        </w:rPr>
        <w:t>Čerpanie bežné výdavky:</w:t>
      </w:r>
    </w:p>
    <w:p w:rsidR="00D37055" w:rsidRDefault="00D37055" w:rsidP="00D37055">
      <w:pPr>
        <w:jc w:val="both"/>
        <w:rPr>
          <w:b/>
        </w:rPr>
      </w:pPr>
    </w:p>
    <w:p w:rsidR="00D37055" w:rsidRPr="006B69AA" w:rsidRDefault="00D37055" w:rsidP="00D37055">
      <w:pPr>
        <w:jc w:val="both"/>
        <w:rPr>
          <w:b/>
        </w:rPr>
      </w:pPr>
      <w:r w:rsidRPr="006B69AA">
        <w:rPr>
          <w:b/>
        </w:rPr>
        <w:t>Skutočnosť k 31. 12. 20</w:t>
      </w:r>
      <w:r>
        <w:rPr>
          <w:b/>
        </w:rPr>
        <w:t>19 – čerpanie finančných prostriedkov zo ŠR – normatívne:</w:t>
      </w:r>
    </w:p>
    <w:p w:rsidR="00D37055" w:rsidRPr="00506C86" w:rsidRDefault="00D37055" w:rsidP="00D37055">
      <w:pPr>
        <w:jc w:val="both"/>
        <w:rPr>
          <w:b/>
        </w:rPr>
      </w:pPr>
      <w:r w:rsidRPr="00506C86">
        <w:rPr>
          <w:b/>
        </w:rPr>
        <w:t>Platy, príplatky, odmeny</w:t>
      </w:r>
      <w:r w:rsidRPr="00506C86">
        <w:rPr>
          <w:b/>
        </w:rPr>
        <w:tab/>
      </w:r>
      <w:r w:rsidRPr="00506C86">
        <w:rPr>
          <w:b/>
        </w:rPr>
        <w:tab/>
      </w:r>
      <w:r w:rsidRPr="00506C86">
        <w:rPr>
          <w:b/>
        </w:rPr>
        <w:tab/>
      </w:r>
      <w:r w:rsidRPr="00506C86">
        <w:rPr>
          <w:b/>
        </w:rPr>
        <w:tab/>
      </w:r>
      <w:r>
        <w:rPr>
          <w:b/>
        </w:rPr>
        <w:t>100 528,68</w:t>
      </w:r>
      <w:r w:rsidRPr="00506C86">
        <w:rPr>
          <w:b/>
        </w:rPr>
        <w:t xml:space="preserve"> €</w:t>
      </w:r>
    </w:p>
    <w:p w:rsidR="00D37055" w:rsidRPr="00506C86" w:rsidRDefault="00D37055" w:rsidP="00D37055">
      <w:pPr>
        <w:jc w:val="both"/>
        <w:rPr>
          <w:b/>
        </w:rPr>
      </w:pPr>
      <w:r w:rsidRPr="00506C86">
        <w:rPr>
          <w:b/>
        </w:rPr>
        <w:t>Odvody do poisťovní</w:t>
      </w:r>
      <w:r w:rsidRPr="00506C86">
        <w:rPr>
          <w:b/>
        </w:rPr>
        <w:tab/>
      </w:r>
      <w:r w:rsidRPr="00506C86">
        <w:rPr>
          <w:b/>
        </w:rPr>
        <w:tab/>
      </w:r>
      <w:r w:rsidRPr="00506C86">
        <w:rPr>
          <w:b/>
        </w:rPr>
        <w:tab/>
      </w:r>
      <w:r w:rsidRPr="00506C86">
        <w:rPr>
          <w:b/>
        </w:rPr>
        <w:tab/>
      </w:r>
      <w:r>
        <w:rPr>
          <w:b/>
        </w:rPr>
        <w:t>54 838,19</w:t>
      </w:r>
      <w:r w:rsidRPr="00506C86">
        <w:rPr>
          <w:b/>
        </w:rPr>
        <w:t xml:space="preserve"> €</w:t>
      </w:r>
    </w:p>
    <w:p w:rsidR="00D37055" w:rsidRPr="00506C86" w:rsidRDefault="00D37055" w:rsidP="00D37055">
      <w:pPr>
        <w:jc w:val="both"/>
        <w:rPr>
          <w:b/>
        </w:rPr>
      </w:pPr>
      <w:r w:rsidRPr="00506C86">
        <w:rPr>
          <w:b/>
        </w:rPr>
        <w:t xml:space="preserve">Prevádzka </w:t>
      </w:r>
      <w:r w:rsidRPr="00506C86">
        <w:rPr>
          <w:b/>
        </w:rPr>
        <w:tab/>
      </w:r>
      <w:r w:rsidRPr="00506C86">
        <w:rPr>
          <w:b/>
        </w:rPr>
        <w:tab/>
      </w:r>
      <w:r w:rsidRPr="00506C86">
        <w:rPr>
          <w:b/>
        </w:rPr>
        <w:tab/>
      </w:r>
      <w:r w:rsidRPr="00506C86">
        <w:rPr>
          <w:b/>
        </w:rPr>
        <w:tab/>
      </w:r>
      <w:r w:rsidRPr="00506C86">
        <w:rPr>
          <w:b/>
        </w:rPr>
        <w:tab/>
      </w:r>
      <w:r w:rsidRPr="00506C86">
        <w:rPr>
          <w:b/>
        </w:rPr>
        <w:tab/>
      </w:r>
      <w:r>
        <w:rPr>
          <w:b/>
        </w:rPr>
        <w:t>20 006,42</w:t>
      </w:r>
      <w:r w:rsidRPr="00506C86">
        <w:rPr>
          <w:b/>
        </w:rPr>
        <w:t xml:space="preserve"> €</w:t>
      </w:r>
    </w:p>
    <w:p w:rsidR="00D37055" w:rsidRDefault="00D37055" w:rsidP="00D37055">
      <w:pPr>
        <w:jc w:val="both"/>
      </w:pPr>
      <w:r>
        <w:t>v tom:</w:t>
      </w:r>
    </w:p>
    <w:p w:rsidR="00D37055" w:rsidRDefault="00D37055" w:rsidP="00D37055">
      <w:pPr>
        <w:jc w:val="both"/>
      </w:pPr>
      <w:r>
        <w:t>maturity</w:t>
      </w:r>
      <w:r>
        <w:tab/>
      </w:r>
      <w:r>
        <w:tab/>
      </w:r>
      <w:r>
        <w:tab/>
      </w:r>
      <w:r>
        <w:tab/>
      </w:r>
      <w:r>
        <w:tab/>
      </w:r>
      <w:r>
        <w:tab/>
        <w:t xml:space="preserve">    1 122,00 €</w:t>
      </w:r>
    </w:p>
    <w:p w:rsidR="00D37055" w:rsidRDefault="00D37055" w:rsidP="00D37055">
      <w:pPr>
        <w:jc w:val="both"/>
        <w:rPr>
          <w:b/>
        </w:rPr>
      </w:pPr>
      <w:r>
        <w:t>dofinancovanie platov učiteľom</w:t>
      </w:r>
      <w:r>
        <w:tab/>
      </w:r>
      <w:r>
        <w:tab/>
      </w:r>
      <w:r>
        <w:tab/>
        <w:t xml:space="preserve">       487,00 €</w:t>
      </w:r>
    </w:p>
    <w:p w:rsidR="00D37055" w:rsidRPr="0023429D" w:rsidRDefault="00D37055" w:rsidP="00D37055">
      <w:pPr>
        <w:jc w:val="both"/>
        <w:rPr>
          <w:b/>
        </w:rPr>
      </w:pPr>
      <w:r w:rsidRPr="0023429D">
        <w:rPr>
          <w:b/>
        </w:rPr>
        <w:t>Spolu:</w:t>
      </w:r>
      <w:r w:rsidRPr="0023429D">
        <w:rPr>
          <w:b/>
        </w:rPr>
        <w:tab/>
      </w:r>
      <w:r>
        <w:tab/>
      </w:r>
      <w:r>
        <w:tab/>
      </w:r>
      <w:r>
        <w:tab/>
      </w:r>
      <w:r>
        <w:tab/>
      </w:r>
      <w:r>
        <w:tab/>
      </w:r>
      <w:r w:rsidR="007E715A">
        <w:tab/>
      </w:r>
      <w:r>
        <w:rPr>
          <w:b/>
        </w:rPr>
        <w:t>175 373,29</w:t>
      </w:r>
      <w:r w:rsidRPr="007833F0">
        <w:rPr>
          <w:b/>
        </w:rPr>
        <w:t xml:space="preserve"> €</w:t>
      </w:r>
    </w:p>
    <w:p w:rsidR="00D37055" w:rsidRDefault="00D37055" w:rsidP="00D37055">
      <w:pPr>
        <w:jc w:val="both"/>
      </w:pPr>
    </w:p>
    <w:p w:rsidR="00D37055" w:rsidRPr="003035F6" w:rsidRDefault="00D37055" w:rsidP="00D37055">
      <w:pPr>
        <w:tabs>
          <w:tab w:val="left" w:pos="1815"/>
        </w:tabs>
        <w:jc w:val="both"/>
        <w:rPr>
          <w:b/>
          <w:sz w:val="28"/>
          <w:szCs w:val="28"/>
          <w:lang w:eastAsia="sk-SK"/>
        </w:rPr>
      </w:pPr>
      <w:r w:rsidRPr="003035F6">
        <w:rPr>
          <w:b/>
          <w:sz w:val="28"/>
          <w:szCs w:val="28"/>
        </w:rPr>
        <w:t>Čerpanie normatívnych finančných prostriedkov na bežné výdavky:</w:t>
      </w:r>
    </w:p>
    <w:p w:rsidR="00D37055" w:rsidRDefault="00D37055" w:rsidP="00D37055">
      <w:pPr>
        <w:jc w:val="both"/>
        <w:rPr>
          <w:b/>
        </w:rPr>
      </w:pPr>
      <w:r>
        <w:t xml:space="preserve">Približne 81 % normatívneho rozpočtu sme použili na výplatu miezd zamestnancom - tarifné platy, príplatky osobné, riadiace, kreditové (profesijný rozvoj), za triednictvo, náhrady za dovolenky, odvody do zdravotných poisťovní a sociálnej poisťovne, príspevok zamestnancom na doplnkové dôchodkové poistenie. Ostatné normatívne finančné prostriedky sme použili na prevádzku školy. Väčšiu časť nákladov na prevádzku tvoria výdavky na energie – elektrická energia, plyn na vykurovanie a spotreba vody, ostatné výdavky boli použité na nákup kancelárskeho materiálu /kancelársky papier, tonery/, materiálu na opravy a údržbu, čistiacich prostriedkov, ochranných pracovných pomôcok, učebných pomôcok, výpočtovej techniky, výdavky na BOZP, výdavky na cestovné (porady, školenia, vzdelávanie pedagogických pracovníkov), revízie plynových zariadení, elektrických zariadení, prenájom telocvične počas zimných mesiacov, prevádzku knižničného softvéru, predplatné ekonomických časopisov (mzdové), telekomunikačné a poštové poplatky, poplatky za komunálny odpad, školenia, príspevok na stravu pracovníkom, povinný odvod do SF, dohody o vykonaní činnosti, náhrady príjmu pri dočasnej pracovnej neschopnosti. </w:t>
      </w:r>
    </w:p>
    <w:p w:rsidR="00D37055" w:rsidRDefault="00D37055" w:rsidP="00D37055">
      <w:pPr>
        <w:tabs>
          <w:tab w:val="left" w:pos="5812"/>
        </w:tabs>
        <w:jc w:val="both"/>
        <w:rPr>
          <w:b/>
        </w:rPr>
      </w:pPr>
    </w:p>
    <w:p w:rsidR="00D37055" w:rsidRPr="006B69AA" w:rsidRDefault="00D37055" w:rsidP="00D37055">
      <w:pPr>
        <w:tabs>
          <w:tab w:val="left" w:pos="5812"/>
        </w:tabs>
        <w:jc w:val="both"/>
        <w:rPr>
          <w:b/>
        </w:rPr>
      </w:pPr>
      <w:r w:rsidRPr="006B69AA">
        <w:rPr>
          <w:b/>
        </w:rPr>
        <w:t>Skutočnosť k 31. 12. 20</w:t>
      </w:r>
      <w:r>
        <w:rPr>
          <w:b/>
        </w:rPr>
        <w:t>19 – čerpanie finančných prostriedkov zo ŠR – nenormatívne:</w:t>
      </w:r>
    </w:p>
    <w:p w:rsidR="00D37055" w:rsidRPr="00D51A53" w:rsidRDefault="00D37055" w:rsidP="00D37055">
      <w:pPr>
        <w:jc w:val="both"/>
        <w:rPr>
          <w:b/>
        </w:rPr>
      </w:pPr>
      <w:r w:rsidRPr="00D51A53">
        <w:rPr>
          <w:b/>
        </w:rPr>
        <w:t>Vzdelávacie poukazy</w:t>
      </w:r>
    </w:p>
    <w:p w:rsidR="00D37055" w:rsidRDefault="00D37055" w:rsidP="00D37055">
      <w:pPr>
        <w:jc w:val="both"/>
      </w:pPr>
      <w:r>
        <w:t xml:space="preserve">Odmeny </w:t>
      </w:r>
      <w:r>
        <w:tab/>
      </w:r>
      <w:r>
        <w:tab/>
      </w:r>
      <w:r>
        <w:tab/>
      </w:r>
      <w:r>
        <w:tab/>
      </w:r>
      <w:r>
        <w:tab/>
      </w:r>
      <w:r>
        <w:tab/>
        <w:t xml:space="preserve">       956,00 €</w:t>
      </w:r>
      <w:r>
        <w:tab/>
      </w:r>
    </w:p>
    <w:p w:rsidR="00D37055" w:rsidRDefault="00D37055" w:rsidP="00D37055">
      <w:pPr>
        <w:jc w:val="both"/>
      </w:pPr>
      <w:r>
        <w:t>Dohody</w:t>
      </w:r>
      <w:r>
        <w:tab/>
      </w:r>
      <w:r>
        <w:tab/>
      </w:r>
      <w:r>
        <w:tab/>
      </w:r>
      <w:r>
        <w:tab/>
      </w:r>
      <w:r>
        <w:tab/>
      </w:r>
      <w:r>
        <w:tab/>
        <w:t xml:space="preserve">       738,40 €</w:t>
      </w:r>
      <w:r>
        <w:tab/>
      </w:r>
      <w:r>
        <w:tab/>
      </w:r>
    </w:p>
    <w:p w:rsidR="00D37055" w:rsidRDefault="00D37055" w:rsidP="00D37055">
      <w:pPr>
        <w:jc w:val="both"/>
      </w:pPr>
      <w:r>
        <w:t>Odvody do poisťovní</w:t>
      </w:r>
      <w:r>
        <w:tab/>
      </w:r>
      <w:r>
        <w:tab/>
      </w:r>
      <w:r>
        <w:tab/>
      </w:r>
      <w:r>
        <w:tab/>
      </w:r>
      <w:r>
        <w:tab/>
        <w:t xml:space="preserve">       577,94 €</w:t>
      </w:r>
    </w:p>
    <w:p w:rsidR="00D37055" w:rsidRDefault="00D37055" w:rsidP="00D37055">
      <w:pPr>
        <w:jc w:val="both"/>
      </w:pPr>
      <w:r>
        <w:t>Nájomné za telocvičňu</w:t>
      </w:r>
      <w:r>
        <w:tab/>
      </w:r>
      <w:r>
        <w:tab/>
      </w:r>
      <w:r>
        <w:tab/>
      </w:r>
      <w:r>
        <w:tab/>
        <w:t xml:space="preserve">       319,66 €</w:t>
      </w:r>
    </w:p>
    <w:p w:rsidR="00D37055" w:rsidRDefault="00D37055" w:rsidP="00D37055">
      <w:pPr>
        <w:jc w:val="both"/>
        <w:rPr>
          <w:b/>
        </w:rPr>
      </w:pPr>
      <w:r>
        <w:rPr>
          <w:b/>
        </w:rPr>
        <w:t>Spolu:</w:t>
      </w:r>
      <w:r>
        <w:rPr>
          <w:b/>
        </w:rPr>
        <w:tab/>
      </w:r>
      <w:r>
        <w:rPr>
          <w:b/>
        </w:rPr>
        <w:tab/>
      </w:r>
      <w:r>
        <w:rPr>
          <w:b/>
        </w:rPr>
        <w:tab/>
      </w:r>
      <w:r>
        <w:rPr>
          <w:b/>
        </w:rPr>
        <w:tab/>
      </w:r>
      <w:r>
        <w:rPr>
          <w:b/>
        </w:rPr>
        <w:tab/>
      </w:r>
      <w:r>
        <w:rPr>
          <w:b/>
        </w:rPr>
        <w:tab/>
        <w:t xml:space="preserve">                2 592,00 </w:t>
      </w:r>
      <w:r w:rsidRPr="00804CEC">
        <w:rPr>
          <w:b/>
        </w:rPr>
        <w:t>€</w:t>
      </w:r>
    </w:p>
    <w:p w:rsidR="00D37055" w:rsidRDefault="00D37055" w:rsidP="00D37055">
      <w:pPr>
        <w:tabs>
          <w:tab w:val="left" w:pos="5812"/>
        </w:tabs>
        <w:jc w:val="both"/>
        <w:rPr>
          <w:b/>
        </w:rPr>
      </w:pPr>
    </w:p>
    <w:p w:rsidR="00D37055" w:rsidRPr="006B69AA" w:rsidRDefault="00D37055" w:rsidP="00D37055">
      <w:pPr>
        <w:tabs>
          <w:tab w:val="left" w:pos="5812"/>
        </w:tabs>
        <w:jc w:val="both"/>
        <w:rPr>
          <w:b/>
        </w:rPr>
      </w:pPr>
      <w:r w:rsidRPr="006B69AA">
        <w:rPr>
          <w:b/>
        </w:rPr>
        <w:t>Skutočnosť k 31. 12. 20</w:t>
      </w:r>
      <w:r>
        <w:rPr>
          <w:b/>
        </w:rPr>
        <w:t>19 – čerpanie finančných prostriedkov zo ŠR – nedočerpané finančné prostriedky z roku 2018:</w:t>
      </w:r>
    </w:p>
    <w:p w:rsidR="00D37055" w:rsidRPr="00001F31" w:rsidRDefault="00D37055" w:rsidP="00D37055">
      <w:pPr>
        <w:jc w:val="both"/>
      </w:pPr>
      <w:r w:rsidRPr="00001F31">
        <w:t xml:space="preserve">Prevádzka </w:t>
      </w:r>
      <w:r w:rsidRPr="00001F31">
        <w:tab/>
      </w:r>
      <w:r w:rsidRPr="00001F31">
        <w:tab/>
      </w:r>
      <w:r w:rsidRPr="00001F31">
        <w:tab/>
      </w:r>
      <w:r w:rsidRPr="00001F31">
        <w:tab/>
      </w:r>
      <w:r w:rsidRPr="00001F31">
        <w:tab/>
      </w:r>
      <w:r w:rsidRPr="00001F31">
        <w:tab/>
      </w:r>
      <w:r>
        <w:t>14 308,32</w:t>
      </w:r>
      <w:r w:rsidRPr="00001F31">
        <w:t xml:space="preserve"> €</w:t>
      </w:r>
    </w:p>
    <w:p w:rsidR="00D37055" w:rsidRPr="00001F31" w:rsidRDefault="00D37055" w:rsidP="00D37055">
      <w:pPr>
        <w:jc w:val="both"/>
      </w:pPr>
      <w:r>
        <w:rPr>
          <w:b/>
        </w:rPr>
        <w:t>Spolu:</w:t>
      </w:r>
      <w:r>
        <w:rPr>
          <w:b/>
        </w:rPr>
        <w:tab/>
      </w:r>
      <w:r>
        <w:rPr>
          <w:b/>
        </w:rPr>
        <w:tab/>
      </w:r>
      <w:r>
        <w:rPr>
          <w:b/>
        </w:rPr>
        <w:tab/>
      </w:r>
      <w:r>
        <w:rPr>
          <w:b/>
        </w:rPr>
        <w:tab/>
      </w:r>
      <w:r>
        <w:rPr>
          <w:b/>
        </w:rPr>
        <w:tab/>
      </w:r>
      <w:r>
        <w:rPr>
          <w:b/>
        </w:rPr>
        <w:tab/>
      </w:r>
      <w:r>
        <w:rPr>
          <w:b/>
        </w:rPr>
        <w:tab/>
        <w:t>14 308,32</w:t>
      </w:r>
      <w:r w:rsidRPr="00001F31">
        <w:rPr>
          <w:b/>
        </w:rPr>
        <w:t xml:space="preserve"> €</w:t>
      </w:r>
    </w:p>
    <w:p w:rsidR="00D37055" w:rsidRDefault="00D37055" w:rsidP="00D37055">
      <w:pPr>
        <w:jc w:val="both"/>
        <w:rPr>
          <w:b/>
        </w:rPr>
      </w:pPr>
    </w:p>
    <w:p w:rsidR="00D37055" w:rsidRDefault="00D37055" w:rsidP="00D37055">
      <w:pPr>
        <w:jc w:val="both"/>
        <w:rPr>
          <w:lang w:eastAsia="sk-SK"/>
        </w:rPr>
      </w:pPr>
      <w:r>
        <w:t xml:space="preserve">Nevyčerpané finančné prostriedky z roku 2018 použité v roku 2019 na prevádzkové náklady do 31.03.2019 - cestovné, energie, poštové a telekomunikačné služby, interiérové vybavenie, materiál na opravy a údržbu, predplatné časopisov, prenájom telocvične, vypracovanie správy o stave pracovného prostredia – pracovná zdravotná služba, príspevok na stravu pracovníkom, vymaľovanie tried a učební, opravu rozvodov elektrickej energie, poplatok za činnosť technika BOZP. </w:t>
      </w:r>
    </w:p>
    <w:p w:rsidR="00D37055" w:rsidRDefault="00D37055" w:rsidP="00D37055">
      <w:pPr>
        <w:jc w:val="both"/>
        <w:rPr>
          <w:b/>
        </w:rPr>
      </w:pPr>
    </w:p>
    <w:p w:rsidR="00D37055" w:rsidRPr="003035F6" w:rsidRDefault="00D37055" w:rsidP="00D37055">
      <w:pPr>
        <w:jc w:val="both"/>
        <w:rPr>
          <w:b/>
          <w:sz w:val="28"/>
          <w:szCs w:val="28"/>
        </w:rPr>
      </w:pPr>
      <w:r w:rsidRPr="003035F6">
        <w:rPr>
          <w:b/>
          <w:sz w:val="28"/>
          <w:szCs w:val="28"/>
        </w:rPr>
        <w:t>Celkom čerpanie ŠR:</w:t>
      </w:r>
      <w:r w:rsidRPr="003035F6">
        <w:rPr>
          <w:b/>
          <w:sz w:val="28"/>
          <w:szCs w:val="28"/>
        </w:rPr>
        <w:tab/>
      </w:r>
      <w:r w:rsidRPr="003035F6">
        <w:rPr>
          <w:b/>
          <w:sz w:val="28"/>
          <w:szCs w:val="28"/>
        </w:rPr>
        <w:tab/>
      </w:r>
      <w:r w:rsidRPr="003035F6">
        <w:rPr>
          <w:b/>
          <w:sz w:val="28"/>
          <w:szCs w:val="28"/>
        </w:rPr>
        <w:tab/>
      </w:r>
      <w:r w:rsidRPr="003035F6">
        <w:rPr>
          <w:b/>
          <w:sz w:val="28"/>
          <w:szCs w:val="28"/>
        </w:rPr>
        <w:tab/>
      </w:r>
      <w:r>
        <w:rPr>
          <w:b/>
          <w:sz w:val="28"/>
          <w:szCs w:val="28"/>
        </w:rPr>
        <w:tab/>
      </w:r>
      <w:r w:rsidRPr="003035F6">
        <w:rPr>
          <w:b/>
          <w:sz w:val="28"/>
          <w:szCs w:val="28"/>
        </w:rPr>
        <w:t xml:space="preserve">192 273,61 € </w:t>
      </w:r>
    </w:p>
    <w:p w:rsidR="00D37055" w:rsidRPr="00804CEC" w:rsidRDefault="00D37055" w:rsidP="00D37055">
      <w:pPr>
        <w:jc w:val="both"/>
        <w:rPr>
          <w:b/>
        </w:rPr>
      </w:pPr>
    </w:p>
    <w:p w:rsidR="00D37055" w:rsidRDefault="00D37055" w:rsidP="00D37055">
      <w:pPr>
        <w:jc w:val="both"/>
        <w:rPr>
          <w:b/>
        </w:rPr>
      </w:pPr>
      <w:r w:rsidRPr="003F4B09">
        <w:rPr>
          <w:b/>
        </w:rPr>
        <w:t>Skutočnosť k 31. 12. 201</w:t>
      </w:r>
      <w:r>
        <w:rPr>
          <w:b/>
        </w:rPr>
        <w:t>9</w:t>
      </w:r>
      <w:r w:rsidRPr="003F4B09">
        <w:rPr>
          <w:b/>
        </w:rPr>
        <w:t xml:space="preserve"> – čerpanie finančných prostriedkov daňové príjmy:</w:t>
      </w:r>
    </w:p>
    <w:p w:rsidR="00D37055" w:rsidRPr="002B563D" w:rsidRDefault="00D37055" w:rsidP="00D37055">
      <w:pPr>
        <w:jc w:val="both"/>
      </w:pPr>
      <w:r>
        <w:t>Dofinancovanie miezd</w:t>
      </w:r>
      <w:r>
        <w:tab/>
      </w:r>
      <w:r>
        <w:tab/>
      </w:r>
      <w:r>
        <w:tab/>
      </w:r>
      <w:r>
        <w:tab/>
        <w:t xml:space="preserve">    78 973,00 €</w:t>
      </w:r>
    </w:p>
    <w:p w:rsidR="00D37055" w:rsidRDefault="00D37055" w:rsidP="00D37055">
      <w:pPr>
        <w:jc w:val="both"/>
      </w:pPr>
      <w:r>
        <w:t>Odvody do poisťovní</w:t>
      </w:r>
      <w:r>
        <w:tab/>
      </w:r>
      <w:r>
        <w:tab/>
      </w:r>
      <w:r>
        <w:tab/>
      </w:r>
      <w:r>
        <w:tab/>
      </w:r>
      <w:r>
        <w:tab/>
        <w:t xml:space="preserve">      9 777,00 €</w:t>
      </w:r>
    </w:p>
    <w:p w:rsidR="00D37055" w:rsidRDefault="00D37055" w:rsidP="00D37055">
      <w:pPr>
        <w:jc w:val="both"/>
      </w:pPr>
      <w:r>
        <w:t>Rekreácie</w:t>
      </w:r>
      <w:r>
        <w:tab/>
      </w:r>
      <w:r>
        <w:tab/>
      </w:r>
      <w:r>
        <w:tab/>
      </w:r>
      <w:r>
        <w:tab/>
      </w:r>
      <w:r>
        <w:tab/>
      </w:r>
      <w:r>
        <w:tab/>
        <w:t xml:space="preserve">         962,28 €</w:t>
      </w:r>
      <w:r>
        <w:tab/>
      </w:r>
    </w:p>
    <w:p w:rsidR="00D37055" w:rsidRDefault="00D37055" w:rsidP="00D37055">
      <w:pPr>
        <w:jc w:val="both"/>
      </w:pPr>
      <w:r>
        <w:t>Energie</w:t>
      </w:r>
      <w:r>
        <w:tab/>
      </w:r>
      <w:r>
        <w:tab/>
      </w:r>
      <w:r>
        <w:tab/>
      </w:r>
      <w:r>
        <w:tab/>
      </w:r>
      <w:r>
        <w:tab/>
        <w:t xml:space="preserve">                  1 140,00 €</w:t>
      </w:r>
      <w:r>
        <w:tab/>
      </w:r>
    </w:p>
    <w:p w:rsidR="00D37055" w:rsidRDefault="00D37055" w:rsidP="00D37055">
      <w:pPr>
        <w:jc w:val="both"/>
      </w:pPr>
      <w:r>
        <w:t>Prevádzka</w:t>
      </w:r>
      <w:r>
        <w:tab/>
      </w:r>
      <w:r>
        <w:tab/>
      </w:r>
      <w:r>
        <w:tab/>
      </w:r>
      <w:r>
        <w:tab/>
      </w:r>
      <w:r>
        <w:tab/>
      </w:r>
      <w:r>
        <w:tab/>
        <w:t xml:space="preserve">      2 813,72 €</w:t>
      </w:r>
    </w:p>
    <w:p w:rsidR="00D37055" w:rsidRDefault="00D37055" w:rsidP="00D37055">
      <w:pPr>
        <w:jc w:val="both"/>
        <w:rPr>
          <w:b/>
        </w:rPr>
      </w:pPr>
      <w:r>
        <w:rPr>
          <w:b/>
        </w:rPr>
        <w:t>Spolu:</w:t>
      </w:r>
      <w:r>
        <w:rPr>
          <w:b/>
        </w:rPr>
        <w:tab/>
      </w:r>
      <w:r>
        <w:rPr>
          <w:b/>
        </w:rPr>
        <w:tab/>
      </w:r>
      <w:r>
        <w:rPr>
          <w:b/>
        </w:rPr>
        <w:tab/>
      </w:r>
      <w:r>
        <w:rPr>
          <w:b/>
        </w:rPr>
        <w:tab/>
      </w:r>
      <w:r>
        <w:rPr>
          <w:b/>
        </w:rPr>
        <w:tab/>
      </w:r>
      <w:r>
        <w:rPr>
          <w:b/>
        </w:rPr>
        <w:tab/>
      </w:r>
      <w:r>
        <w:rPr>
          <w:b/>
        </w:rPr>
        <w:tab/>
        <w:t xml:space="preserve">    93 666,00 €</w:t>
      </w:r>
      <w:r>
        <w:tab/>
      </w:r>
    </w:p>
    <w:p w:rsidR="00D37055" w:rsidRDefault="00D37055" w:rsidP="00D37055">
      <w:pPr>
        <w:jc w:val="both"/>
        <w:rPr>
          <w:b/>
        </w:rPr>
      </w:pPr>
    </w:p>
    <w:p w:rsidR="00D37055" w:rsidRDefault="00D37055" w:rsidP="00D37055">
      <w:pPr>
        <w:jc w:val="both"/>
        <w:rPr>
          <w:b/>
        </w:rPr>
      </w:pPr>
      <w:r>
        <w:rPr>
          <w:b/>
        </w:rPr>
        <w:t>Skutočnosť k 31. 12. 2019 – čerpanie finančných prostriedkov z vlastných príjmov:</w:t>
      </w:r>
    </w:p>
    <w:p w:rsidR="00D37055" w:rsidRDefault="00D37055" w:rsidP="00D37055">
      <w:pPr>
        <w:jc w:val="both"/>
      </w:pPr>
      <w:r w:rsidRPr="00393DF9">
        <w:t>Platy</w:t>
      </w:r>
      <w:r w:rsidRPr="00393DF9">
        <w:tab/>
      </w:r>
      <w:r w:rsidRPr="00393DF9">
        <w:tab/>
      </w:r>
      <w:r w:rsidRPr="00393DF9">
        <w:tab/>
      </w:r>
      <w:r w:rsidRPr="00393DF9">
        <w:tab/>
      </w:r>
      <w:r w:rsidRPr="00393DF9">
        <w:tab/>
      </w:r>
      <w:r w:rsidRPr="00393DF9">
        <w:tab/>
      </w:r>
      <w:r w:rsidRPr="00393DF9">
        <w:tab/>
        <w:t>500,00</w:t>
      </w:r>
      <w:r>
        <w:t xml:space="preserve"> €</w:t>
      </w:r>
    </w:p>
    <w:p w:rsidR="00D37055" w:rsidRPr="00393DF9" w:rsidRDefault="00D37055" w:rsidP="00D37055">
      <w:pPr>
        <w:jc w:val="both"/>
      </w:pPr>
      <w:r>
        <w:t>Odvody do poisťovní</w:t>
      </w:r>
      <w:r>
        <w:tab/>
      </w:r>
      <w:r>
        <w:tab/>
      </w:r>
      <w:r>
        <w:tab/>
      </w:r>
      <w:r>
        <w:tab/>
      </w:r>
      <w:r>
        <w:tab/>
        <w:t xml:space="preserve">       175,00 €</w:t>
      </w:r>
    </w:p>
    <w:p w:rsidR="00D37055" w:rsidRDefault="00D37055" w:rsidP="00D37055">
      <w:pPr>
        <w:jc w:val="both"/>
      </w:pPr>
      <w:r>
        <w:t>Prevádzka</w:t>
      </w:r>
      <w:r>
        <w:tab/>
      </w:r>
      <w:r>
        <w:tab/>
      </w:r>
      <w:r>
        <w:tab/>
      </w:r>
      <w:r>
        <w:tab/>
      </w:r>
      <w:r>
        <w:tab/>
        <w:t xml:space="preserve">                4 106,43 €</w:t>
      </w:r>
    </w:p>
    <w:p w:rsidR="00D37055" w:rsidRDefault="00D37055" w:rsidP="00D37055">
      <w:pPr>
        <w:jc w:val="both"/>
        <w:rPr>
          <w:b/>
        </w:rPr>
      </w:pPr>
      <w:r>
        <w:rPr>
          <w:b/>
        </w:rPr>
        <w:t>Spolu:</w:t>
      </w:r>
      <w:r>
        <w:rPr>
          <w:b/>
        </w:rPr>
        <w:tab/>
      </w:r>
      <w:r>
        <w:rPr>
          <w:b/>
        </w:rPr>
        <w:tab/>
      </w:r>
      <w:r>
        <w:rPr>
          <w:b/>
        </w:rPr>
        <w:tab/>
      </w:r>
      <w:r>
        <w:rPr>
          <w:b/>
        </w:rPr>
        <w:tab/>
      </w:r>
      <w:r>
        <w:rPr>
          <w:b/>
        </w:rPr>
        <w:tab/>
      </w:r>
      <w:r>
        <w:rPr>
          <w:b/>
        </w:rPr>
        <w:tab/>
      </w:r>
      <w:r>
        <w:rPr>
          <w:b/>
        </w:rPr>
        <w:tab/>
        <w:t xml:space="preserve">    4 781,43 €</w:t>
      </w:r>
    </w:p>
    <w:p w:rsidR="00D37055" w:rsidRDefault="00D37055" w:rsidP="00D37055">
      <w:pPr>
        <w:jc w:val="both"/>
        <w:rPr>
          <w:b/>
        </w:rPr>
      </w:pPr>
    </w:p>
    <w:p w:rsidR="00D37055" w:rsidRDefault="00D37055" w:rsidP="00D37055">
      <w:pPr>
        <w:jc w:val="both"/>
        <w:rPr>
          <w:color w:val="000000"/>
          <w:lang w:eastAsia="sk-SK"/>
        </w:rPr>
      </w:pPr>
      <w:r>
        <w:rPr>
          <w:color w:val="000000"/>
        </w:rPr>
        <w:t>Škola získala finančné prostriedky vo výške 1 352 € z prenájmu nebytových priestorov, z vyúčtovania spotreby plynu za rok 2018 – preplatok 2 325,34 €, z poistného plnenia 1 104,09  €. Celkové príjmy v roku 2019 vo výške 4 781,43 €.</w:t>
      </w:r>
    </w:p>
    <w:p w:rsidR="00D37055" w:rsidRDefault="00D37055" w:rsidP="00D37055">
      <w:pPr>
        <w:tabs>
          <w:tab w:val="left" w:pos="5529"/>
          <w:tab w:val="left" w:pos="5812"/>
          <w:tab w:val="left" w:pos="6946"/>
        </w:tabs>
        <w:jc w:val="both"/>
        <w:rPr>
          <w:color w:val="000000"/>
        </w:rPr>
      </w:pPr>
      <w:r>
        <w:rPr>
          <w:color w:val="000000"/>
        </w:rPr>
        <w:t>Finančné prostriedky z vlastných príjmov boli použité na mzdy a odvody, energie, nákup kancelárskych potrieb, materiálu na opravy a údržbu, čistiacich potrieb, ochranné osobné pracovné pomôcky, údržbu vnútorných priestorov školy a na poistenie školy proti úrazom žiakov.</w:t>
      </w:r>
    </w:p>
    <w:p w:rsidR="00D37055" w:rsidRDefault="00D37055" w:rsidP="00D37055">
      <w:pPr>
        <w:jc w:val="both"/>
        <w:rPr>
          <w:b/>
        </w:rPr>
      </w:pPr>
    </w:p>
    <w:p w:rsidR="00D37055" w:rsidRPr="00AA4A65" w:rsidRDefault="00D37055" w:rsidP="00D37055">
      <w:pPr>
        <w:tabs>
          <w:tab w:val="left" w:pos="5670"/>
          <w:tab w:val="left" w:pos="7088"/>
        </w:tabs>
        <w:jc w:val="both"/>
        <w:rPr>
          <w:b/>
          <w:sz w:val="28"/>
          <w:szCs w:val="28"/>
        </w:rPr>
      </w:pPr>
      <w:r w:rsidRPr="00AA4A65">
        <w:rPr>
          <w:b/>
          <w:sz w:val="28"/>
          <w:szCs w:val="28"/>
        </w:rPr>
        <w:t xml:space="preserve">Čerpanie spolu bežné výdavky:            </w:t>
      </w:r>
      <w:r w:rsidRPr="00AA4A65">
        <w:rPr>
          <w:b/>
          <w:sz w:val="28"/>
          <w:szCs w:val="28"/>
        </w:rPr>
        <w:tab/>
        <w:t xml:space="preserve"> 290 721,04 €</w:t>
      </w:r>
    </w:p>
    <w:p w:rsidR="00D37055" w:rsidRDefault="00D37055" w:rsidP="00D37055">
      <w:pPr>
        <w:jc w:val="both"/>
      </w:pPr>
    </w:p>
    <w:p w:rsidR="00D37055" w:rsidRPr="00AA4A65" w:rsidRDefault="00D37055" w:rsidP="00D37055">
      <w:pPr>
        <w:jc w:val="both"/>
        <w:rPr>
          <w:b/>
          <w:sz w:val="28"/>
          <w:szCs w:val="28"/>
        </w:rPr>
      </w:pPr>
      <w:r w:rsidRPr="00AA4A65">
        <w:rPr>
          <w:b/>
          <w:sz w:val="28"/>
          <w:szCs w:val="28"/>
        </w:rPr>
        <w:t>Poskytnuté finančné prostriedky k 31. 12. 2019</w:t>
      </w:r>
      <w:r w:rsidRPr="00AA4A65">
        <w:rPr>
          <w:b/>
          <w:sz w:val="28"/>
          <w:szCs w:val="28"/>
        </w:rPr>
        <w:tab/>
      </w:r>
      <w:r w:rsidRPr="00AA4A65">
        <w:rPr>
          <w:b/>
          <w:sz w:val="28"/>
          <w:szCs w:val="28"/>
        </w:rPr>
        <w:tab/>
        <w:t xml:space="preserve">            298 663,75 €</w:t>
      </w:r>
    </w:p>
    <w:p w:rsidR="00D37055" w:rsidRPr="00AA4A65" w:rsidRDefault="00D37055" w:rsidP="00D37055">
      <w:pPr>
        <w:jc w:val="both"/>
        <w:rPr>
          <w:b/>
          <w:sz w:val="28"/>
          <w:szCs w:val="28"/>
        </w:rPr>
      </w:pPr>
      <w:r w:rsidRPr="00AA4A65">
        <w:rPr>
          <w:b/>
          <w:sz w:val="28"/>
          <w:szCs w:val="28"/>
        </w:rPr>
        <w:t>Použité finančné prost</w:t>
      </w:r>
      <w:r>
        <w:rPr>
          <w:b/>
          <w:sz w:val="28"/>
          <w:szCs w:val="28"/>
        </w:rPr>
        <w:t>ri</w:t>
      </w:r>
      <w:r w:rsidRPr="00AA4A65">
        <w:rPr>
          <w:b/>
          <w:sz w:val="28"/>
          <w:szCs w:val="28"/>
        </w:rPr>
        <w:t>edky k 31.12.2019</w:t>
      </w:r>
      <w:r w:rsidRPr="00AA4A65">
        <w:rPr>
          <w:b/>
          <w:sz w:val="28"/>
          <w:szCs w:val="28"/>
        </w:rPr>
        <w:tab/>
      </w:r>
      <w:r w:rsidRPr="00AA4A65">
        <w:rPr>
          <w:b/>
          <w:sz w:val="28"/>
          <w:szCs w:val="28"/>
        </w:rPr>
        <w:tab/>
        <w:t xml:space="preserve">            290 721,04 €</w:t>
      </w:r>
    </w:p>
    <w:p w:rsidR="00D37055" w:rsidRPr="003035F6" w:rsidRDefault="00D37055" w:rsidP="00D37055">
      <w:pPr>
        <w:tabs>
          <w:tab w:val="left" w:pos="5670"/>
        </w:tabs>
        <w:jc w:val="both"/>
        <w:rPr>
          <w:b/>
          <w:sz w:val="28"/>
          <w:szCs w:val="28"/>
        </w:rPr>
      </w:pPr>
      <w:r w:rsidRPr="00AA4A65">
        <w:rPr>
          <w:b/>
          <w:sz w:val="28"/>
          <w:szCs w:val="28"/>
        </w:rPr>
        <w:t>Nevyčerpané finančné prost</w:t>
      </w:r>
      <w:r>
        <w:rPr>
          <w:b/>
          <w:sz w:val="28"/>
          <w:szCs w:val="28"/>
        </w:rPr>
        <w:t>rie</w:t>
      </w:r>
      <w:r w:rsidRPr="00AA4A65">
        <w:rPr>
          <w:b/>
          <w:sz w:val="28"/>
          <w:szCs w:val="28"/>
        </w:rPr>
        <w:t>dky k 31.12.2019</w:t>
      </w:r>
      <w:r w:rsidRPr="00AA4A65">
        <w:rPr>
          <w:b/>
          <w:sz w:val="28"/>
          <w:szCs w:val="28"/>
        </w:rPr>
        <w:tab/>
      </w:r>
      <w:r w:rsidRPr="00AA4A65">
        <w:rPr>
          <w:b/>
          <w:sz w:val="28"/>
          <w:szCs w:val="28"/>
        </w:rPr>
        <w:tab/>
        <w:t xml:space="preserve">       7 942,71</w:t>
      </w:r>
      <w:r w:rsidRPr="003035F6">
        <w:rPr>
          <w:b/>
          <w:sz w:val="28"/>
          <w:szCs w:val="28"/>
        </w:rPr>
        <w:t xml:space="preserve"> €</w:t>
      </w:r>
    </w:p>
    <w:p w:rsidR="00D37055" w:rsidRPr="00DB268D" w:rsidRDefault="00D37055" w:rsidP="00D37055">
      <w:pPr>
        <w:jc w:val="both"/>
      </w:pPr>
    </w:p>
    <w:p w:rsidR="00D37055" w:rsidRPr="00D37055" w:rsidRDefault="00D37055" w:rsidP="00D37055">
      <w:pPr>
        <w:jc w:val="both"/>
        <w:rPr>
          <w:b/>
        </w:rPr>
      </w:pPr>
      <w:r>
        <w:rPr>
          <w:b/>
        </w:rPr>
        <w:t>Nevyčerpané finančné prostriedky budú použité na prevádzku školy v prvom štv</w:t>
      </w:r>
      <w:r w:rsidR="007E715A">
        <w:rPr>
          <w:b/>
        </w:rPr>
        <w:t>r</w:t>
      </w:r>
      <w:r>
        <w:rPr>
          <w:b/>
        </w:rPr>
        <w:t>ťroku 2020.</w:t>
      </w:r>
    </w:p>
    <w:p w:rsidR="00D37055" w:rsidRDefault="00D37055" w:rsidP="00D37055">
      <w:pPr>
        <w:jc w:val="both"/>
        <w:rPr>
          <w:b/>
          <w:sz w:val="32"/>
          <w:szCs w:val="32"/>
        </w:rPr>
      </w:pPr>
    </w:p>
    <w:p w:rsidR="00D37055" w:rsidRPr="00AA4A65" w:rsidRDefault="00D37055" w:rsidP="00D37055">
      <w:pPr>
        <w:jc w:val="both"/>
        <w:rPr>
          <w:b/>
          <w:sz w:val="28"/>
          <w:szCs w:val="28"/>
        </w:rPr>
      </w:pPr>
      <w:r w:rsidRPr="00AA4A65">
        <w:rPr>
          <w:b/>
          <w:sz w:val="28"/>
          <w:szCs w:val="28"/>
        </w:rPr>
        <w:t>Zdroje:</w:t>
      </w:r>
    </w:p>
    <w:p w:rsidR="00D37055" w:rsidRPr="00D37055" w:rsidRDefault="00D37055" w:rsidP="00D37055">
      <w:pPr>
        <w:jc w:val="both"/>
        <w:rPr>
          <w:b/>
        </w:rPr>
      </w:pPr>
      <w:r w:rsidRPr="00AA4A65">
        <w:rPr>
          <w:b/>
        </w:rPr>
        <w:t>Kapitálové výdavky:</w:t>
      </w:r>
    </w:p>
    <w:p w:rsidR="00D37055" w:rsidRPr="00D032F7" w:rsidRDefault="00D37055" w:rsidP="00D37055">
      <w:pPr>
        <w:jc w:val="both"/>
        <w:rPr>
          <w:b/>
        </w:rPr>
      </w:pPr>
      <w:r w:rsidRPr="00D032F7">
        <w:rPr>
          <w:b/>
        </w:rPr>
        <w:t>Zdroje BBSK</w:t>
      </w:r>
      <w:r>
        <w:rPr>
          <w:b/>
        </w:rPr>
        <w:t xml:space="preserve"> (daňové príjmy)</w:t>
      </w:r>
      <w:r w:rsidRPr="00D032F7">
        <w:rPr>
          <w:b/>
        </w:rPr>
        <w:t>:</w:t>
      </w:r>
      <w:r>
        <w:rPr>
          <w:b/>
        </w:rPr>
        <w:tab/>
      </w:r>
      <w:r>
        <w:rPr>
          <w:b/>
        </w:rPr>
        <w:tab/>
      </w:r>
      <w:r>
        <w:rPr>
          <w:b/>
        </w:rPr>
        <w:tab/>
        <w:t>8 000,00 EUR</w:t>
      </w:r>
    </w:p>
    <w:p w:rsidR="00D37055" w:rsidRDefault="00D37055" w:rsidP="00D37055">
      <w:pPr>
        <w:jc w:val="both"/>
        <w:rPr>
          <w:b/>
        </w:rPr>
      </w:pPr>
    </w:p>
    <w:p w:rsidR="00D37055" w:rsidRDefault="00D37055" w:rsidP="00D37055">
      <w:pPr>
        <w:jc w:val="both"/>
        <w:rPr>
          <w:b/>
        </w:rPr>
      </w:pPr>
      <w:r w:rsidRPr="006B69AA">
        <w:rPr>
          <w:b/>
        </w:rPr>
        <w:t>Skutočnosť k 31. 12. 20</w:t>
      </w:r>
      <w:r>
        <w:rPr>
          <w:b/>
        </w:rPr>
        <w:t>19 – čerpanie finančných prostriedkov kapitálové výdavky – daňové príjmy:</w:t>
      </w:r>
    </w:p>
    <w:p w:rsidR="00D37055" w:rsidRDefault="00D37055" w:rsidP="00D37055">
      <w:pPr>
        <w:jc w:val="both"/>
      </w:pPr>
      <w:r>
        <w:t>Projektová dokumentácia</w:t>
      </w:r>
      <w:r>
        <w:tab/>
      </w:r>
      <w:r>
        <w:tab/>
      </w:r>
      <w:r>
        <w:tab/>
      </w:r>
      <w:r>
        <w:tab/>
        <w:t>6 829,00 €</w:t>
      </w:r>
    </w:p>
    <w:p w:rsidR="00D37055" w:rsidRDefault="00D37055" w:rsidP="00D37055">
      <w:pPr>
        <w:jc w:val="both"/>
      </w:pPr>
      <w:r>
        <w:t>Rekonštrukcia a modernizácia</w:t>
      </w:r>
      <w:r>
        <w:tab/>
      </w:r>
      <w:r>
        <w:tab/>
      </w:r>
      <w:r>
        <w:tab/>
        <w:t xml:space="preserve">   350,46 €</w:t>
      </w:r>
    </w:p>
    <w:p w:rsidR="00D37055" w:rsidRDefault="00D37055" w:rsidP="00D37055">
      <w:pPr>
        <w:jc w:val="both"/>
      </w:pPr>
      <w:r w:rsidRPr="00CB106E">
        <w:rPr>
          <w:b/>
        </w:rPr>
        <w:t>Spolu:</w:t>
      </w:r>
      <w:r>
        <w:rPr>
          <w:b/>
        </w:rPr>
        <w:tab/>
      </w:r>
      <w:r>
        <w:rPr>
          <w:b/>
        </w:rPr>
        <w:tab/>
      </w:r>
      <w:r>
        <w:rPr>
          <w:b/>
        </w:rPr>
        <w:tab/>
      </w:r>
      <w:r>
        <w:rPr>
          <w:b/>
        </w:rPr>
        <w:tab/>
      </w:r>
      <w:r>
        <w:rPr>
          <w:b/>
        </w:rPr>
        <w:tab/>
      </w:r>
      <w:r>
        <w:rPr>
          <w:b/>
        </w:rPr>
        <w:tab/>
        <w:t xml:space="preserve">            7 179,46 </w:t>
      </w:r>
      <w:r>
        <w:t>€</w:t>
      </w:r>
    </w:p>
    <w:p w:rsidR="00D37055" w:rsidRDefault="00D37055" w:rsidP="00D37055">
      <w:pPr>
        <w:jc w:val="both"/>
      </w:pPr>
    </w:p>
    <w:p w:rsidR="00D37055" w:rsidRPr="0051116C" w:rsidRDefault="00D37055" w:rsidP="00D37055">
      <w:pPr>
        <w:jc w:val="both"/>
      </w:pPr>
      <w:r w:rsidRPr="0051116C">
        <w:t xml:space="preserve">Prvá etapa Investičnej akcie „Rekonštrukcia oporného múra“ bola realizovaná v roku 2018. </w:t>
      </w:r>
      <w:r>
        <w:t>V roku 2019 bol vypracovaný projekt „Sanácia existujúceho oporného múra a rekonštrukcia spevnenej plochy vnútorného areálu Gymnázia F. Švantnera v Novej Bani“ a boli realizované prípravné práce.</w:t>
      </w:r>
    </w:p>
    <w:p w:rsidR="00D37055" w:rsidRDefault="00D37055" w:rsidP="00D37055">
      <w:pPr>
        <w:jc w:val="both"/>
      </w:pPr>
    </w:p>
    <w:p w:rsidR="00B8146A" w:rsidRDefault="00B8146A" w:rsidP="00B8146A">
      <w:pPr>
        <w:ind w:left="1416" w:hanging="1416"/>
        <w:jc w:val="both"/>
      </w:pPr>
    </w:p>
    <w:p w:rsidR="00B51118" w:rsidRPr="00CD18DD" w:rsidRDefault="00B51118" w:rsidP="00B51118">
      <w:pPr>
        <w:pStyle w:val="Nadpis3"/>
        <w:suppressAutoHyphens/>
        <w:spacing w:before="0" w:beforeAutospacing="0" w:after="0" w:afterAutospacing="0"/>
        <w:rPr>
          <w:i/>
          <w:sz w:val="24"/>
          <w:szCs w:val="24"/>
        </w:rPr>
      </w:pPr>
      <w:r w:rsidRPr="00CD18DD">
        <w:rPr>
          <w:i/>
          <w:sz w:val="24"/>
          <w:szCs w:val="24"/>
        </w:rPr>
        <w:t>§ 2. ods. 1 n</w:t>
      </w:r>
    </w:p>
    <w:p w:rsidR="00B51118" w:rsidRPr="00CC5D65" w:rsidRDefault="00B51118" w:rsidP="00B51118">
      <w:pPr>
        <w:jc w:val="center"/>
        <w:rPr>
          <w:b/>
          <w:u w:val="single"/>
        </w:rPr>
      </w:pPr>
      <w:r w:rsidRPr="00CC5D65">
        <w:rPr>
          <w:b/>
          <w:u w:val="single"/>
        </w:rPr>
        <w:t xml:space="preserve">Cieľ, ktorý si škola určila v koncepčnom zámere rozvoja školy, </w:t>
      </w:r>
    </w:p>
    <w:p w:rsidR="00B51118" w:rsidRDefault="00B51118" w:rsidP="00B51118">
      <w:pPr>
        <w:jc w:val="center"/>
        <w:rPr>
          <w:b/>
          <w:u w:val="single"/>
        </w:rPr>
      </w:pPr>
      <w:r w:rsidRPr="00CC5D65">
        <w:rPr>
          <w:b/>
          <w:u w:val="single"/>
        </w:rPr>
        <w:t>vyhodnotenie jeho plnenia</w:t>
      </w:r>
    </w:p>
    <w:p w:rsidR="00B51118" w:rsidRDefault="00B51118" w:rsidP="00B51118">
      <w:pPr>
        <w:jc w:val="center"/>
        <w:rPr>
          <w:b/>
          <w:u w:val="single"/>
        </w:rPr>
      </w:pPr>
    </w:p>
    <w:p w:rsidR="00B51118" w:rsidRPr="002817BF" w:rsidRDefault="00B51118" w:rsidP="00B51118">
      <w:pPr>
        <w:jc w:val="both"/>
        <w:rPr>
          <w:b/>
        </w:rPr>
      </w:pPr>
      <w:r w:rsidRPr="00172DC1">
        <w:rPr>
          <w:b/>
        </w:rPr>
        <w:t xml:space="preserve">1. </w:t>
      </w:r>
      <w:r w:rsidRPr="002817BF">
        <w:rPr>
          <w:b/>
        </w:rPr>
        <w:t xml:space="preserve">Zvýšiť záujem o štúdium na škole v štvorročnom a osemročnom štúdiu zatraktívnením vyučovacieho procesu v spojení s realizáciou rozličných mimovyučovacích aktivít. </w:t>
      </w:r>
    </w:p>
    <w:p w:rsidR="00B51118" w:rsidRPr="00172DC1" w:rsidRDefault="00B51118" w:rsidP="00B51118">
      <w:pPr>
        <w:ind w:left="360"/>
        <w:jc w:val="both"/>
        <w:rPr>
          <w:b/>
        </w:rPr>
      </w:pPr>
    </w:p>
    <w:p w:rsidR="00B51118" w:rsidRDefault="00B51118" w:rsidP="00B51118">
      <w:pPr>
        <w:jc w:val="both"/>
      </w:pPr>
      <w:r>
        <w:tab/>
        <w:t>V priebehu celého školského roka sme popri snahe o udržanie kvality vyučovacieho procesu na škole pokračovali vo</w:t>
      </w:r>
      <w:r w:rsidR="001A58C0">
        <w:t xml:space="preserve"> zvýšenom úsilí prezentovať školu </w:t>
      </w:r>
      <w:r>
        <w:t xml:space="preserve">na verejnosti. </w:t>
      </w:r>
      <w:r w:rsidR="00584A60">
        <w:t xml:space="preserve">Myslíme si, že sa nám to podarilo: počas celého školského roka sme vydávali newsletter v online a grafickej podobe, pravidelne sme informovali o aktivitách školy v Novobanských novinách a v Žarnovickom mesačníku, počas rôznych súťaží a aktivít sme ponúkli žiakom základných škôl i verejnosti </w:t>
      </w:r>
      <w:r>
        <w:t xml:space="preserve">možnosť prezrieť si budovu školy, dozvedieť sa informácie o vyučovaní i mimoškolských aktivitách a zúčastniť sa vyučovacích hodín </w:t>
      </w:r>
      <w:r w:rsidR="00584A60">
        <w:t xml:space="preserve">aj </w:t>
      </w:r>
      <w:r>
        <w:t xml:space="preserve">v rámci tradičného Dňa otvorených dverí. </w:t>
      </w:r>
      <w:r w:rsidR="00BD5864">
        <w:t>Školu sme prezentovali na dv</w:t>
      </w:r>
      <w:r w:rsidR="00584A60">
        <w:t xml:space="preserve">och </w:t>
      </w:r>
      <w:r w:rsidR="00BD5864">
        <w:t>„stredoškolákoch“ – v Žarnovici a</w:t>
      </w:r>
      <w:r w:rsidR="00584A60">
        <w:t xml:space="preserve"> v Žiari nad Hronom, </w:t>
      </w:r>
      <w:r w:rsidR="00BD5864">
        <w:t xml:space="preserve">pričom </w:t>
      </w:r>
      <w:r w:rsidR="00584A60">
        <w:t xml:space="preserve">súčasťou </w:t>
      </w:r>
      <w:r w:rsidR="00BD5864">
        <w:t xml:space="preserve">prezentačného dňa v priestoroch SOŠ v Žarnovici </w:t>
      </w:r>
      <w:r w:rsidR="00584A60">
        <w:t>bola</w:t>
      </w:r>
      <w:r w:rsidR="00BD5864">
        <w:t xml:space="preserve"> aj</w:t>
      </w:r>
      <w:r w:rsidR="00584A60">
        <w:t xml:space="preserve"> diskusia s predstaviteľmi všetkých základných škôl v žarnovickom okrese. </w:t>
      </w:r>
      <w:r>
        <w:t>Školská webová stránka</w:t>
      </w:r>
      <w:r w:rsidR="00584A60">
        <w:t>, facebookovská stránka i Instagram školy ako</w:t>
      </w:r>
      <w:r>
        <w:t xml:space="preserve"> i informačná tabuľa pred budovou školy boli pravidelne aktualizované a </w:t>
      </w:r>
      <w:r>
        <w:lastRenderedPageBreak/>
        <w:t xml:space="preserve">dopĺňané o najnovšie informácie. </w:t>
      </w:r>
      <w:r w:rsidR="00693C6F">
        <w:t xml:space="preserve">Riaditeľka školy niekoľkokrát osobne navštívila všetky základné školy v žarnovickom okrese, ale i v priľahlých obciach mimo nášho okresu, stretla sa s riaditeľmi škôl, výchovnými i kariérovými poradcami </w:t>
      </w:r>
      <w:r w:rsidR="00BD5864">
        <w:t>v školách</w:t>
      </w:r>
      <w:r w:rsidR="00693C6F">
        <w:t>. Rovnako sa stretla s predstaviteľmi miest Nová Baňa a Žarnovica,</w:t>
      </w:r>
      <w:r w:rsidR="00BD5864">
        <w:t xml:space="preserve"> ktorí navštívili školu počas DOD v decembri 2019</w:t>
      </w:r>
      <w:r w:rsidR="002D2943">
        <w:t xml:space="preserve">, iniciovala pracovné stretnutia s poslancom BBSK za okres Žarnovica, s p. Mgr. Jánom Havranom, ako aj následné stretnutia s primátorom mesta Nová Baňa s cieľom riešiť tzv. Plán záchrany gymnázia, ktorý schválili poslanci BBSK. Ďalej sa zúčastnila </w:t>
      </w:r>
      <w:r w:rsidR="00693C6F">
        <w:t xml:space="preserve">niektorých zasadnutí, organizovaných mestom Nová Baňa, </w:t>
      </w:r>
      <w:r w:rsidR="002D2943">
        <w:t>kde prezentovala záujmy a výsledky školy a apelovala na spoločný záujem všetkých o svoje gymnázium. Počas celého roka sme aj napriek pandémii využívali online informačné zdroje a prezentovali školu prostredníctvom videí a prezentácií.</w:t>
      </w:r>
      <w:r>
        <w:t xml:space="preserve"> Verejnosť sme sa snažili osloviť aj organizovaním spoločenských aktivít, dobré meno školy šírili žiaci svojimi výsledkami. </w:t>
      </w:r>
      <w:r w:rsidRPr="00175E4D">
        <w:t xml:space="preserve">Vyučovací proces dopĺňali rozličné mimovyučovacie aktivity, </w:t>
      </w:r>
      <w:r w:rsidR="00584A60">
        <w:t xml:space="preserve">napr. Štafetový polmaratón, </w:t>
      </w:r>
      <w:r w:rsidR="002D2943">
        <w:t xml:space="preserve">Noc v škole, </w:t>
      </w:r>
      <w:r w:rsidR="00495CFA">
        <w:t xml:space="preserve">Absolventi sa vracajú, </w:t>
      </w:r>
      <w:r w:rsidR="00584A60">
        <w:t>D</w:t>
      </w:r>
      <w:r w:rsidR="002D2943">
        <w:t>OD</w:t>
      </w:r>
      <w:r w:rsidR="00584A60">
        <w:t>, M</w:t>
      </w:r>
      <w:r w:rsidR="002D2943">
        <w:t>BF na GFŠ,</w:t>
      </w:r>
      <w:r w:rsidR="00584A60">
        <w:t xml:space="preserve"> fašiangová zábava a iné, ktoré s</w:t>
      </w:r>
      <w:r w:rsidR="00EF1F56">
        <w:t>a</w:t>
      </w:r>
      <w:r w:rsidR="00584A60">
        <w:t xml:space="preserve"> stretli s pozitívnym ohlasom nielen u</w:t>
      </w:r>
      <w:r w:rsidRPr="00175E4D">
        <w:t xml:space="preserve"> žiakov</w:t>
      </w:r>
      <w:r w:rsidR="002D2943">
        <w:t xml:space="preserve"> našej školy</w:t>
      </w:r>
      <w:r w:rsidR="00584A60">
        <w:t>č</w:t>
      </w:r>
      <w:r w:rsidR="002D2943">
        <w:t>i</w:t>
      </w:r>
      <w:r w:rsidR="00875823">
        <w:t xml:space="preserve">v </w:t>
      </w:r>
      <w:r w:rsidR="00EF1F56">
        <w:t>okolitých základn</w:t>
      </w:r>
      <w:r w:rsidR="001A58C0">
        <w:t>ých školách</w:t>
      </w:r>
      <w:r w:rsidR="00584A60">
        <w:t>, ale i</w:t>
      </w:r>
      <w:r w:rsidR="00875823">
        <w:t xml:space="preserve"> na </w:t>
      </w:r>
      <w:r w:rsidR="00584A60">
        <w:t>verejnosti</w:t>
      </w:r>
      <w:r w:rsidR="00EF1F56">
        <w:t>.</w:t>
      </w:r>
      <w:r w:rsidR="007E715A">
        <w:t xml:space="preserve"> </w:t>
      </w:r>
      <w:r>
        <w:t>Do organizácie sa často zapájali členovi</w:t>
      </w:r>
      <w:r w:rsidR="002D2943">
        <w:t xml:space="preserve">a žiackej školskej rady, </w:t>
      </w:r>
      <w:r w:rsidR="00875823">
        <w:t xml:space="preserve">usporiadali </w:t>
      </w:r>
      <w:r w:rsidR="002D2943">
        <w:t>napr. š</w:t>
      </w:r>
      <w:r>
        <w:t xml:space="preserve">tudentský ples, </w:t>
      </w:r>
      <w:r w:rsidRPr="00CA501D">
        <w:t>vianočn</w:t>
      </w:r>
      <w:r w:rsidR="002D2943">
        <w:t>ý program, projektové aktivity</w:t>
      </w:r>
      <w:r>
        <w:t xml:space="preserve">. </w:t>
      </w:r>
      <w:r w:rsidR="00584A60">
        <w:t>Výsledkom je otvorenie jednej triedy štvorročného š</w:t>
      </w:r>
      <w:r w:rsidR="002D2943">
        <w:t>túdia s plným počtom žiakov – 27</w:t>
      </w:r>
      <w:r w:rsidR="00584A60">
        <w:t>.</w:t>
      </w:r>
      <w:r w:rsidR="00B46053">
        <w:t xml:space="preserve"> T</w:t>
      </w:r>
      <w:r w:rsidR="00EF1F56">
        <w:t>rieda osemročného štúdia nám nebola pridelená.</w:t>
      </w:r>
    </w:p>
    <w:p w:rsidR="00CD0C04" w:rsidRDefault="00CD0C04" w:rsidP="00B51118">
      <w:pPr>
        <w:jc w:val="both"/>
        <w:rPr>
          <w:sz w:val="22"/>
          <w:szCs w:val="22"/>
        </w:rPr>
      </w:pPr>
    </w:p>
    <w:p w:rsidR="00B51118" w:rsidRPr="00ED41E2" w:rsidRDefault="00B51118" w:rsidP="00B51118">
      <w:pPr>
        <w:jc w:val="both"/>
        <w:rPr>
          <w:b/>
        </w:rPr>
      </w:pPr>
      <w:r w:rsidRPr="00172DC1">
        <w:rPr>
          <w:b/>
        </w:rPr>
        <w:t xml:space="preserve">2. </w:t>
      </w:r>
      <w:r w:rsidRPr="00ED41E2">
        <w:rPr>
          <w:b/>
        </w:rPr>
        <w:t>Zamerať sa na dôslednú evidenciu chýbajúcich žiakov, odstraňovať príčiny chýbania, v spolupráci s rodičmi znížiť počet vymeškaných hodín.</w:t>
      </w:r>
    </w:p>
    <w:p w:rsidR="00B51118" w:rsidRPr="00320637" w:rsidRDefault="00B51118" w:rsidP="00B51118">
      <w:pPr>
        <w:jc w:val="both"/>
      </w:pPr>
    </w:p>
    <w:p w:rsidR="00B51118" w:rsidRPr="008620E4" w:rsidRDefault="00B51118" w:rsidP="00B51118">
      <w:pPr>
        <w:jc w:val="both"/>
      </w:pPr>
      <w:r>
        <w:tab/>
      </w:r>
      <w:r w:rsidR="008620E4">
        <w:t xml:space="preserve">Za uplynulý školský rok je nemožné objektívne posúdiť dochádzku žiakov do školy. V 1. polroku školského roka sme však nezaznamenali žiadne výrazné problémy s dochádzkou a s radosťou môžeme konštatovať, že aj v čase pandémie, keď prebiehalo vzdelávanie na diaľku žiaci spolupracovali a boli vo väčšine prítomní na video – hodinách. </w:t>
      </w:r>
      <w:r w:rsidR="008620E4" w:rsidRPr="008620E4">
        <w:t>Napriek tomu t</w:t>
      </w:r>
      <w:r w:rsidRPr="008620E4">
        <w:t xml:space="preserve">reba </w:t>
      </w:r>
      <w:r w:rsidR="008620E4" w:rsidRPr="008620E4">
        <w:t xml:space="preserve">naďalej </w:t>
      </w:r>
      <w:r w:rsidRPr="008620E4">
        <w:t xml:space="preserve">klásť dôraz na spoluprácu s rodičmi. Je na dobrej úrovni, triedni učitelia sú vo zvýšenej miere a vopred oboznamovaní s neúčasťou žiakov na vyučovaní. Pretrvávajúce príčiny veľkého počtu vymeškaných hodín sú prevažne časté lekárske vyšetrenia a najmä dlhodobé, v niektorých prípadoch opakované zdravotné problémy. </w:t>
      </w:r>
      <w:r w:rsidR="009F1E97" w:rsidRPr="008620E4">
        <w:t>N</w:t>
      </w:r>
      <w:r w:rsidRPr="008620E4">
        <w:t>eustál</w:t>
      </w:r>
      <w:r w:rsidR="009F1E97" w:rsidRPr="008620E4">
        <w:t>a</w:t>
      </w:r>
      <w:r w:rsidRPr="008620E4">
        <w:t xml:space="preserve"> dôkladn</w:t>
      </w:r>
      <w:r w:rsidR="009F1E97" w:rsidRPr="008620E4">
        <w:t>á</w:t>
      </w:r>
      <w:r w:rsidRPr="008620E4">
        <w:t xml:space="preserve"> evidenci</w:t>
      </w:r>
      <w:r w:rsidR="009F1E97" w:rsidRPr="008620E4">
        <w:t>a</w:t>
      </w:r>
      <w:r w:rsidR="007E715A">
        <w:t xml:space="preserve"> </w:t>
      </w:r>
      <w:r w:rsidR="009F1E97" w:rsidRPr="008620E4">
        <w:t xml:space="preserve">chýbania a jeho príčin </w:t>
      </w:r>
      <w:r w:rsidRPr="008620E4">
        <w:t>a včasné zaangažovanie rodičov do riešenia problémov</w:t>
      </w:r>
      <w:r w:rsidR="009F1E97" w:rsidRPr="008620E4">
        <w:t xml:space="preserve"> sa prejavili aj v znížení počtu neospravedlnených hodín.</w:t>
      </w:r>
      <w:r w:rsidR="007E715A">
        <w:t xml:space="preserve"> </w:t>
      </w:r>
      <w:r w:rsidR="006A660C" w:rsidRPr="008620E4">
        <w:t>Používan</w:t>
      </w:r>
      <w:r w:rsidR="00A5588B" w:rsidRPr="008620E4">
        <w:t>ie elektronického vedenia pedagogickej dokumentácie (elektronická triedna kniha, elektronická žiacka</w:t>
      </w:r>
      <w:r w:rsidR="00926197" w:rsidRPr="008620E4">
        <w:t xml:space="preserve"> kniha) </w:t>
      </w:r>
      <w:r w:rsidR="006A660C" w:rsidRPr="008620E4">
        <w:t xml:space="preserve">rovnako </w:t>
      </w:r>
      <w:r w:rsidR="00926197" w:rsidRPr="008620E4">
        <w:t>celý proces zjednodušilo a zjednotilo</w:t>
      </w:r>
      <w:r w:rsidR="00A5588B" w:rsidRPr="008620E4">
        <w:t>.</w:t>
      </w:r>
    </w:p>
    <w:p w:rsidR="009F1E97" w:rsidRPr="008620E4" w:rsidRDefault="009F1E97" w:rsidP="00B51118">
      <w:pPr>
        <w:jc w:val="both"/>
        <w:rPr>
          <w:b/>
        </w:rPr>
      </w:pPr>
    </w:p>
    <w:p w:rsidR="00B51118" w:rsidRPr="008620E4" w:rsidRDefault="00B51118" w:rsidP="00B51118">
      <w:pPr>
        <w:jc w:val="both"/>
        <w:rPr>
          <w:b/>
        </w:rPr>
      </w:pPr>
      <w:r w:rsidRPr="008620E4">
        <w:rPr>
          <w:b/>
        </w:rPr>
        <w:t>3.Motivovať žiakov k zlepšovaniu svojich študijných výsledkov, podporovať ich sebahodnotenie a sebareflexiu.</w:t>
      </w:r>
    </w:p>
    <w:p w:rsidR="00B51118" w:rsidRPr="008620E4" w:rsidRDefault="00B51118" w:rsidP="00B51118">
      <w:pPr>
        <w:ind w:left="360"/>
        <w:jc w:val="both"/>
        <w:rPr>
          <w:b/>
        </w:rPr>
      </w:pPr>
    </w:p>
    <w:p w:rsidR="001A58C0" w:rsidRPr="008620E4" w:rsidRDefault="00B51118" w:rsidP="00B46053">
      <w:pPr>
        <w:jc w:val="both"/>
      </w:pPr>
      <w:r w:rsidRPr="008620E4">
        <w:rPr>
          <w:sz w:val="22"/>
          <w:szCs w:val="22"/>
        </w:rPr>
        <w:tab/>
      </w:r>
      <w:r w:rsidRPr="008620E4">
        <w:t xml:space="preserve">Dosiahnuté výchovno-vzdelávacie výsledky žiakov sa v porovnaní s predchádzajúcim školským rokom udržali na rovnakej úrovni, škola si udržuje svoju kvalitu. V tomto smere môžeme konštatovať spokojnosť. Kvalita výchovno-vzdelávacieho procesu bola na zodpovedajúcej úrovni. Vyučovanie bolo v dostatočnej miere dopĺňané a kombinované s ďalšími aktivitami, ktoré umožňovali žiakom získanie informácií z rôznych oblastí aj netradičným spôsobom, podporovali ich k samostatnosti, tvorivosti i vzájomnej spolupráci a prispievali k ich emocionálnemu a osobnostnému rozvoju. </w:t>
      </w:r>
      <w:r w:rsidR="008620E4" w:rsidRPr="008620E4">
        <w:t>Počas obdobia zatvorených škôl bola spolupráca so žiakmi na veľmi dobrej úrovni, hoci nie každému tento systém vyučovania vyhovoval.</w:t>
      </w:r>
    </w:p>
    <w:p w:rsidR="00255B5F" w:rsidRPr="007E715A" w:rsidRDefault="00255B5F" w:rsidP="00255B5F">
      <w:pPr>
        <w:pStyle w:val="Bezriadkovania"/>
        <w:jc w:val="both"/>
        <w:rPr>
          <w:rFonts w:ascii="Times New Roman" w:hAnsi="Times New Roman" w:cs="Times New Roman"/>
          <w:sz w:val="24"/>
          <w:szCs w:val="24"/>
          <w:lang w:eastAsia="sk-SK"/>
        </w:rPr>
      </w:pPr>
      <w:r w:rsidRPr="00B763F2">
        <w:rPr>
          <w:rFonts w:ascii="Times New Roman" w:hAnsi="Times New Roman" w:cs="Times New Roman"/>
          <w:color w:val="2F2F2F"/>
          <w:sz w:val="24"/>
          <w:szCs w:val="24"/>
          <w:lang w:eastAsia="sk-SK"/>
        </w:rPr>
        <w:t>Národný ústav certifikovaných meraní vzdelávania (NÚCEM) už po piatykrát poslal stredným školám informáciu o ich pridanej hodnote vo vzdelávaní zo </w:t>
      </w:r>
      <w:r w:rsidRPr="00B763F2">
        <w:rPr>
          <w:rFonts w:ascii="Times New Roman" w:hAnsi="Times New Roman" w:cs="Times New Roman"/>
          <w:i/>
          <w:iCs/>
          <w:color w:val="2F2F2F"/>
          <w:sz w:val="24"/>
          <w:szCs w:val="24"/>
          <w:lang w:eastAsia="sk-SK"/>
        </w:rPr>
        <w:t>slovenského jazyka a literatúry</w:t>
      </w:r>
      <w:r w:rsidRPr="00B763F2">
        <w:rPr>
          <w:rFonts w:ascii="Times New Roman" w:hAnsi="Times New Roman" w:cs="Times New Roman"/>
          <w:color w:val="2F2F2F"/>
          <w:sz w:val="24"/>
          <w:szCs w:val="24"/>
          <w:lang w:eastAsia="sk-SK"/>
        </w:rPr>
        <w:t xml:space="preserve">. Okrem výsledkov z externej Maturity 2019 tak riaditelia stredných škôl dostávajú ďalšie externé hodnotenie, ktorým je príspevok školy k vzdelaniu ich žiakov z maturitného predmetu slovenský jazyk a literatúra. Slovenské školy tak získavajú pravidelnú spätnú väzbu, či ich príspevok k </w:t>
      </w:r>
      <w:r w:rsidRPr="007E715A">
        <w:rPr>
          <w:rFonts w:ascii="Times New Roman" w:hAnsi="Times New Roman" w:cs="Times New Roman"/>
          <w:sz w:val="24"/>
          <w:szCs w:val="24"/>
          <w:lang w:eastAsia="sk-SK"/>
        </w:rPr>
        <w:lastRenderedPageBreak/>
        <w:t>vzdelávaniu žiakov bol počas štyroch rokov štúdia nad úrovňou očakávania, v súlade s očakávaním alebo, naopak, pod úrovňou očakávania.</w:t>
      </w:r>
    </w:p>
    <w:p w:rsidR="00255B5F" w:rsidRPr="007E715A" w:rsidRDefault="00255B5F" w:rsidP="00255B5F">
      <w:pPr>
        <w:pStyle w:val="Bezriadkovania"/>
        <w:jc w:val="both"/>
        <w:rPr>
          <w:rFonts w:ascii="Times New Roman" w:hAnsi="Times New Roman" w:cs="Times New Roman"/>
          <w:sz w:val="24"/>
          <w:szCs w:val="24"/>
          <w:lang w:eastAsia="sk-SK"/>
        </w:rPr>
      </w:pPr>
      <w:r w:rsidRPr="007E715A">
        <w:rPr>
          <w:rFonts w:ascii="Times New Roman" w:hAnsi="Times New Roman" w:cs="Times New Roman"/>
          <w:sz w:val="24"/>
          <w:szCs w:val="24"/>
          <w:lang w:eastAsia="sk-SK"/>
        </w:rPr>
        <w:t>Pri výpočte pridanej hodnoty vo vzdelávaní bral NÚCEM do úvahy výsledky žiakov danej školy v Testovaní 9 a úspešnosť tých istých žiakov o štyri roky neskôr v externej časti maturitnej skúšky zo slovenského jazyka a literatúry.</w:t>
      </w:r>
    </w:p>
    <w:p w:rsidR="00255B5F" w:rsidRPr="007E715A" w:rsidRDefault="00255B5F" w:rsidP="00255B5F">
      <w:pPr>
        <w:pStyle w:val="Bezriadkovania"/>
        <w:jc w:val="both"/>
        <w:rPr>
          <w:rFonts w:ascii="Times New Roman" w:hAnsi="Times New Roman" w:cs="Times New Roman"/>
          <w:sz w:val="24"/>
          <w:szCs w:val="24"/>
          <w:lang w:eastAsia="sk-SK"/>
        </w:rPr>
      </w:pPr>
      <w:r w:rsidRPr="007E715A">
        <w:rPr>
          <w:rFonts w:ascii="Times New Roman" w:hAnsi="Times New Roman" w:cs="Times New Roman"/>
          <w:sz w:val="24"/>
          <w:szCs w:val="24"/>
          <w:lang w:eastAsia="sk-SK"/>
        </w:rPr>
        <w:t>Na základe týchto výsledkov dopadli maturanti štvorročného štúdia v roku 2017 </w:t>
      </w:r>
      <w:r w:rsidRPr="007E715A">
        <w:rPr>
          <w:rFonts w:ascii="Times New Roman" w:hAnsi="Times New Roman" w:cs="Times New Roman"/>
          <w:bCs/>
          <w:sz w:val="24"/>
          <w:szCs w:val="24"/>
          <w:lang w:eastAsia="sk-SK"/>
        </w:rPr>
        <w:t>v súlade s očakávaním</w:t>
      </w:r>
      <w:r w:rsidRPr="007E715A">
        <w:rPr>
          <w:rFonts w:ascii="Times New Roman" w:hAnsi="Times New Roman" w:cs="Times New Roman"/>
          <w:sz w:val="24"/>
          <w:szCs w:val="24"/>
          <w:lang w:eastAsia="sk-SK"/>
        </w:rPr>
        <w:t> a v roku 2018 </w:t>
      </w:r>
      <w:r w:rsidRPr="007E715A">
        <w:rPr>
          <w:rFonts w:ascii="Times New Roman" w:hAnsi="Times New Roman" w:cs="Times New Roman"/>
          <w:bCs/>
          <w:sz w:val="24"/>
          <w:szCs w:val="24"/>
          <w:lang w:eastAsia="sk-SK"/>
        </w:rPr>
        <w:t>nad úrovňou očakávania</w:t>
      </w:r>
      <w:r w:rsidRPr="007E715A">
        <w:rPr>
          <w:rFonts w:ascii="Times New Roman" w:hAnsi="Times New Roman" w:cs="Times New Roman"/>
          <w:sz w:val="24"/>
          <w:szCs w:val="24"/>
          <w:lang w:eastAsia="sk-SK"/>
        </w:rPr>
        <w:t>. V roku 2019 maturovali len žiaci osemročného štúdia, ktorých uvedené meranie nezahŕňalo, nakoľko neabsolvovali Testovanie 9.</w:t>
      </w:r>
    </w:p>
    <w:p w:rsidR="00255B5F" w:rsidRPr="00B763F2" w:rsidRDefault="00255B5F" w:rsidP="00255B5F">
      <w:pPr>
        <w:pStyle w:val="Bezriadkovania"/>
        <w:jc w:val="both"/>
        <w:rPr>
          <w:rFonts w:ascii="Times New Roman" w:hAnsi="Times New Roman" w:cs="Times New Roman"/>
          <w:bCs/>
          <w:iCs/>
          <w:sz w:val="24"/>
          <w:szCs w:val="24"/>
          <w:bdr w:val="none" w:sz="0" w:space="0" w:color="auto" w:frame="1"/>
        </w:rPr>
      </w:pPr>
    </w:p>
    <w:p w:rsidR="00255B5F" w:rsidRPr="00B763F2" w:rsidRDefault="00255B5F" w:rsidP="00255B5F">
      <w:pPr>
        <w:pStyle w:val="Bezriadkovania"/>
        <w:jc w:val="both"/>
        <w:rPr>
          <w:rFonts w:ascii="Times New Roman" w:hAnsi="Times New Roman" w:cs="Times New Roman"/>
          <w:sz w:val="24"/>
          <w:szCs w:val="24"/>
          <w:bdr w:val="none" w:sz="0" w:space="0" w:color="auto" w:frame="1"/>
        </w:rPr>
      </w:pPr>
      <w:r w:rsidRPr="00B763F2">
        <w:rPr>
          <w:rFonts w:ascii="Times New Roman" w:hAnsi="Times New Roman" w:cs="Times New Roman"/>
          <w:bCs/>
          <w:iCs/>
          <w:sz w:val="24"/>
          <w:szCs w:val="24"/>
          <w:bdr w:val="none" w:sz="0" w:space="0" w:color="auto" w:frame="1"/>
        </w:rPr>
        <w:t xml:space="preserve">Inštitút INEKO zverejnil v decembri 2019 aktuálny rebríček škôl na Slovensku. Ten vzniká </w:t>
      </w:r>
      <w:r w:rsidRPr="00B763F2">
        <w:rPr>
          <w:rFonts w:ascii="Times New Roman" w:hAnsi="Times New Roman" w:cs="Times New Roman"/>
          <w:sz w:val="24"/>
          <w:szCs w:val="24"/>
          <w:bdr w:val="none" w:sz="0" w:space="0" w:color="auto" w:frame="1"/>
        </w:rPr>
        <w:t>na základe výsledkov žiakov v celonárodných testoch (maturity, testovanie), umiestnení študentov v súťažiach, výsledkov školskej inšpekcie, úspešnosti prijímania na vysoké školy či nezamestnanosti absolventov, ale aj na základe iných ukazovateľov (finančné zdroje, podiel učiteľov na žiakov, využívanie IKT, počet žiakov, atď.) Tieto údaje školy odovzdávajú ministerstvu školstva.</w:t>
      </w:r>
    </w:p>
    <w:p w:rsidR="00901FF7" w:rsidRDefault="00255B5F" w:rsidP="00255B5F">
      <w:pPr>
        <w:pStyle w:val="Bezriadkovania"/>
        <w:jc w:val="both"/>
      </w:pPr>
      <w:r w:rsidRPr="00B763F2">
        <w:rPr>
          <w:rFonts w:ascii="Times New Roman" w:hAnsi="Times New Roman" w:cs="Times New Roman"/>
          <w:sz w:val="24"/>
          <w:szCs w:val="24"/>
          <w:bdr w:val="none" w:sz="0" w:space="0" w:color="auto" w:frame="1"/>
        </w:rPr>
        <w:t xml:space="preserve">Gymnázium Františka Švantnera v Novej Bani sa dlhodobo zaraďuje medzi školy </w:t>
      </w:r>
      <w:r w:rsidRPr="007E715A">
        <w:rPr>
          <w:rFonts w:ascii="Times New Roman" w:hAnsi="Times New Roman" w:cs="Times New Roman"/>
          <w:sz w:val="24"/>
          <w:szCs w:val="24"/>
          <w:bdr w:val="none" w:sz="0" w:space="0" w:color="auto" w:frame="1"/>
        </w:rPr>
        <w:t>s dobrými výsledkami žiakov, pričom medzi gymnáziami v našom kraji mu patrí 10. miesto (z 26</w:t>
      </w:r>
      <w:r w:rsidRPr="00B763F2">
        <w:rPr>
          <w:rFonts w:ascii="Times New Roman" w:hAnsi="Times New Roman" w:cs="Times New Roman"/>
          <w:sz w:val="24"/>
          <w:szCs w:val="24"/>
          <w:bdr w:val="none" w:sz="0" w:space="0" w:color="auto" w:frame="1"/>
        </w:rPr>
        <w:t xml:space="preserve"> gymnázií v Banskobystrickom kraji), z toho 7. miesto medzi 15 gymnáziami v zriaďovateľskej pôsobnosti BBSK.</w:t>
      </w:r>
    </w:p>
    <w:p w:rsidR="00571FF5" w:rsidRDefault="00571FF5" w:rsidP="0046528B">
      <w:pPr>
        <w:pStyle w:val="Nadpis3"/>
        <w:suppressAutoHyphens/>
        <w:spacing w:before="0" w:beforeAutospacing="0" w:after="0" w:afterAutospacing="0"/>
        <w:rPr>
          <w:i/>
          <w:sz w:val="24"/>
          <w:szCs w:val="24"/>
        </w:rPr>
      </w:pPr>
    </w:p>
    <w:p w:rsidR="0046528B" w:rsidRPr="008B7CA2" w:rsidRDefault="0046528B" w:rsidP="0046528B">
      <w:pPr>
        <w:pStyle w:val="Nadpis3"/>
        <w:suppressAutoHyphens/>
        <w:spacing w:before="0" w:beforeAutospacing="0" w:after="0" w:afterAutospacing="0"/>
        <w:rPr>
          <w:i/>
          <w:sz w:val="24"/>
          <w:szCs w:val="24"/>
        </w:rPr>
      </w:pPr>
      <w:r w:rsidRPr="008B7CA2">
        <w:rPr>
          <w:i/>
          <w:sz w:val="24"/>
          <w:szCs w:val="24"/>
        </w:rPr>
        <w:t>§ 2. ods. 1 o</w:t>
      </w:r>
    </w:p>
    <w:p w:rsidR="0046528B" w:rsidRPr="00CC5D65" w:rsidRDefault="0046528B" w:rsidP="0046528B">
      <w:pPr>
        <w:jc w:val="center"/>
        <w:rPr>
          <w:b/>
          <w:u w:val="single"/>
        </w:rPr>
      </w:pPr>
      <w:r w:rsidRPr="00CC5D65">
        <w:rPr>
          <w:b/>
          <w:u w:val="single"/>
        </w:rPr>
        <w:t>Oblasti, v ktorých škola dosahuje dobré výsledky</w:t>
      </w:r>
      <w:r w:rsidR="002D2943">
        <w:rPr>
          <w:b/>
          <w:u w:val="single"/>
        </w:rPr>
        <w:t>,</w:t>
      </w:r>
    </w:p>
    <w:p w:rsidR="0046528B" w:rsidRPr="00CC5D65" w:rsidRDefault="0046528B" w:rsidP="0046528B">
      <w:pPr>
        <w:jc w:val="center"/>
        <w:rPr>
          <w:b/>
          <w:u w:val="single"/>
        </w:rPr>
      </w:pPr>
      <w:r w:rsidRPr="00CC5D65">
        <w:rPr>
          <w:b/>
          <w:u w:val="single"/>
        </w:rPr>
        <w:t>a oblasti, v ktorých sú nedostatkya treba úroveň výchovy a vzdelávania zlepšiť,</w:t>
      </w:r>
    </w:p>
    <w:p w:rsidR="0046528B" w:rsidRDefault="0046528B" w:rsidP="0046528B">
      <w:pPr>
        <w:jc w:val="center"/>
        <w:rPr>
          <w:b/>
          <w:u w:val="single"/>
        </w:rPr>
      </w:pPr>
      <w:r w:rsidRPr="00CC5D65">
        <w:rPr>
          <w:b/>
          <w:u w:val="single"/>
        </w:rPr>
        <w:t>vrátane návrhov opatrení</w:t>
      </w:r>
    </w:p>
    <w:p w:rsidR="009A54D2" w:rsidRDefault="009A54D2" w:rsidP="0046528B">
      <w:pPr>
        <w:jc w:val="center"/>
        <w:rPr>
          <w:b/>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070"/>
        <w:gridCol w:w="4536"/>
      </w:tblGrid>
      <w:tr w:rsidR="0046528B" w:rsidRPr="007370FA" w:rsidTr="00AE2E78">
        <w:tc>
          <w:tcPr>
            <w:tcW w:w="5070" w:type="dxa"/>
            <w:tcBorders>
              <w:top w:val="single" w:sz="12" w:space="0" w:color="auto"/>
              <w:left w:val="single" w:sz="12" w:space="0" w:color="auto"/>
              <w:bottom w:val="single" w:sz="12" w:space="0" w:color="auto"/>
              <w:right w:val="single" w:sz="12" w:space="0" w:color="auto"/>
            </w:tcBorders>
            <w:shd w:val="clear" w:color="auto" w:fill="auto"/>
          </w:tcPr>
          <w:p w:rsidR="0046528B" w:rsidRPr="007370FA" w:rsidRDefault="0046528B" w:rsidP="007370FA">
            <w:pPr>
              <w:jc w:val="center"/>
              <w:rPr>
                <w:b/>
                <w:lang w:val="en-US"/>
              </w:rPr>
            </w:pPr>
            <w:r w:rsidRPr="007370FA">
              <w:rPr>
                <w:b/>
                <w:lang w:val="en-US"/>
              </w:rPr>
              <w:t>Silné stránky</w:t>
            </w:r>
          </w:p>
        </w:tc>
        <w:tc>
          <w:tcPr>
            <w:tcW w:w="4536" w:type="dxa"/>
            <w:tcBorders>
              <w:top w:val="single" w:sz="12" w:space="0" w:color="auto"/>
              <w:left w:val="single" w:sz="12" w:space="0" w:color="auto"/>
              <w:bottom w:val="single" w:sz="12" w:space="0" w:color="auto"/>
              <w:right w:val="single" w:sz="12" w:space="0" w:color="auto"/>
            </w:tcBorders>
            <w:shd w:val="clear" w:color="auto" w:fill="auto"/>
          </w:tcPr>
          <w:p w:rsidR="0046528B" w:rsidRPr="007370FA" w:rsidRDefault="0046528B" w:rsidP="007370FA">
            <w:pPr>
              <w:jc w:val="center"/>
              <w:rPr>
                <w:b/>
                <w:lang w:val="en-US"/>
              </w:rPr>
            </w:pPr>
            <w:r w:rsidRPr="007370FA">
              <w:rPr>
                <w:b/>
                <w:lang w:val="en-US"/>
              </w:rPr>
              <w:t>Slabé stránky</w:t>
            </w:r>
          </w:p>
        </w:tc>
      </w:tr>
      <w:tr w:rsidR="0046528B" w:rsidRPr="007370FA" w:rsidTr="007E715A">
        <w:trPr>
          <w:trHeight w:val="1813"/>
        </w:trPr>
        <w:tc>
          <w:tcPr>
            <w:tcW w:w="5070" w:type="dxa"/>
            <w:tcBorders>
              <w:top w:val="single" w:sz="12" w:space="0" w:color="auto"/>
              <w:left w:val="single" w:sz="12" w:space="0" w:color="auto"/>
              <w:bottom w:val="single" w:sz="12" w:space="0" w:color="auto"/>
              <w:right w:val="single" w:sz="12" w:space="0" w:color="auto"/>
            </w:tcBorders>
            <w:shd w:val="clear" w:color="auto" w:fill="auto"/>
          </w:tcPr>
          <w:p w:rsidR="006B0198" w:rsidRPr="008E5D0D" w:rsidRDefault="006B0198" w:rsidP="006B0198">
            <w:pPr>
              <w:numPr>
                <w:ilvl w:val="0"/>
                <w:numId w:val="34"/>
              </w:numPr>
              <w:rPr>
                <w:sz w:val="22"/>
                <w:szCs w:val="22"/>
              </w:rPr>
            </w:pPr>
            <w:r w:rsidRPr="008E5D0D">
              <w:rPr>
                <w:sz w:val="22"/>
                <w:szCs w:val="22"/>
              </w:rPr>
              <w:t>postavenie školy v</w:t>
            </w:r>
            <w:r w:rsidR="008E5D0D" w:rsidRPr="008E5D0D">
              <w:rPr>
                <w:sz w:val="22"/>
                <w:szCs w:val="22"/>
              </w:rPr>
              <w:t> </w:t>
            </w:r>
            <w:r w:rsidRPr="008E5D0D">
              <w:rPr>
                <w:sz w:val="22"/>
                <w:szCs w:val="22"/>
              </w:rPr>
              <w:t>regióne</w:t>
            </w:r>
          </w:p>
          <w:p w:rsidR="008E5D0D" w:rsidRPr="008E5D0D" w:rsidRDefault="008E5D0D" w:rsidP="006B0198">
            <w:pPr>
              <w:numPr>
                <w:ilvl w:val="0"/>
                <w:numId w:val="34"/>
              </w:numPr>
              <w:rPr>
                <w:sz w:val="22"/>
                <w:szCs w:val="22"/>
              </w:rPr>
            </w:pPr>
            <w:r w:rsidRPr="008E5D0D">
              <w:rPr>
                <w:sz w:val="22"/>
                <w:szCs w:val="22"/>
              </w:rPr>
              <w:t>kvalitná príprava žiakov na VŠ</w:t>
            </w:r>
          </w:p>
          <w:p w:rsidR="008E5D0D" w:rsidRPr="008E5D0D" w:rsidRDefault="006B0198" w:rsidP="006B0198">
            <w:pPr>
              <w:numPr>
                <w:ilvl w:val="0"/>
                <w:numId w:val="34"/>
              </w:numPr>
              <w:rPr>
                <w:sz w:val="22"/>
                <w:szCs w:val="22"/>
              </w:rPr>
            </w:pPr>
            <w:r w:rsidRPr="008E5D0D">
              <w:rPr>
                <w:sz w:val="22"/>
                <w:szCs w:val="22"/>
              </w:rPr>
              <w:t>uplatnenie absolventov</w:t>
            </w:r>
          </w:p>
          <w:p w:rsidR="006B0198" w:rsidRPr="008E5D0D" w:rsidRDefault="008E5D0D" w:rsidP="006B0198">
            <w:pPr>
              <w:numPr>
                <w:ilvl w:val="0"/>
                <w:numId w:val="34"/>
              </w:numPr>
              <w:rPr>
                <w:sz w:val="22"/>
                <w:szCs w:val="22"/>
              </w:rPr>
            </w:pPr>
            <w:r w:rsidRPr="008E5D0D">
              <w:rPr>
                <w:sz w:val="22"/>
                <w:szCs w:val="22"/>
              </w:rPr>
              <w:t>dlhodobo vysoká úspešnosť prijímania na VŠ</w:t>
            </w:r>
          </w:p>
          <w:p w:rsidR="006B0198" w:rsidRPr="008E5D0D" w:rsidRDefault="006B0198" w:rsidP="006B0198">
            <w:pPr>
              <w:numPr>
                <w:ilvl w:val="0"/>
                <w:numId w:val="34"/>
              </w:numPr>
              <w:ind w:left="720" w:hanging="360"/>
              <w:rPr>
                <w:sz w:val="22"/>
                <w:szCs w:val="22"/>
              </w:rPr>
            </w:pPr>
            <w:r w:rsidRPr="008E5D0D">
              <w:rPr>
                <w:sz w:val="22"/>
                <w:szCs w:val="22"/>
              </w:rPr>
              <w:t xml:space="preserve">kvalifikovanosť, profesionálny prístup a kreativita pedagógov </w:t>
            </w:r>
          </w:p>
          <w:p w:rsidR="006B0198" w:rsidRPr="008E5D0D" w:rsidRDefault="006B0198" w:rsidP="006B0198">
            <w:pPr>
              <w:numPr>
                <w:ilvl w:val="0"/>
                <w:numId w:val="34"/>
              </w:numPr>
              <w:ind w:left="720" w:hanging="360"/>
              <w:rPr>
                <w:sz w:val="22"/>
                <w:szCs w:val="22"/>
              </w:rPr>
            </w:pPr>
            <w:r w:rsidRPr="008E5D0D">
              <w:rPr>
                <w:sz w:val="22"/>
                <w:szCs w:val="22"/>
              </w:rPr>
              <w:t>výchovno-vzdelávací proces a plnenie vzdelávacích cieľov</w:t>
            </w:r>
          </w:p>
          <w:p w:rsidR="006B0198" w:rsidRPr="008E5D0D" w:rsidRDefault="006B0198" w:rsidP="006B0198">
            <w:pPr>
              <w:numPr>
                <w:ilvl w:val="0"/>
                <w:numId w:val="34"/>
              </w:numPr>
              <w:ind w:left="720" w:hanging="360"/>
              <w:rPr>
                <w:sz w:val="22"/>
                <w:szCs w:val="22"/>
              </w:rPr>
            </w:pPr>
            <w:r w:rsidRPr="008E5D0D">
              <w:rPr>
                <w:sz w:val="22"/>
                <w:szCs w:val="22"/>
              </w:rPr>
              <w:t>dobré materiálno-technické vybavenie školy</w:t>
            </w:r>
          </w:p>
          <w:p w:rsidR="006B0198" w:rsidRPr="008E5D0D" w:rsidRDefault="00974586" w:rsidP="006B0198">
            <w:pPr>
              <w:numPr>
                <w:ilvl w:val="0"/>
                <w:numId w:val="34"/>
              </w:numPr>
              <w:ind w:left="720" w:hanging="360"/>
              <w:rPr>
                <w:sz w:val="22"/>
                <w:szCs w:val="22"/>
              </w:rPr>
            </w:pPr>
            <w:r w:rsidRPr="008E5D0D">
              <w:rPr>
                <w:sz w:val="22"/>
                <w:szCs w:val="22"/>
              </w:rPr>
              <w:t>možnosť profilácie žiakov</w:t>
            </w:r>
            <w:r w:rsidR="006B0198" w:rsidRPr="008E5D0D">
              <w:rPr>
                <w:sz w:val="22"/>
                <w:szCs w:val="22"/>
              </w:rPr>
              <w:t xml:space="preserve"> formou voliteľných predmetov</w:t>
            </w:r>
            <w:r w:rsidR="008E5D0D" w:rsidRPr="008E5D0D">
              <w:rPr>
                <w:sz w:val="22"/>
                <w:szCs w:val="22"/>
              </w:rPr>
              <w:t xml:space="preserve"> a krúžkov</w:t>
            </w:r>
          </w:p>
          <w:p w:rsidR="006B0198" w:rsidRPr="008E5D0D" w:rsidRDefault="006B0198" w:rsidP="006B0198">
            <w:pPr>
              <w:numPr>
                <w:ilvl w:val="0"/>
                <w:numId w:val="34"/>
              </w:numPr>
              <w:ind w:left="720" w:hanging="360"/>
              <w:rPr>
                <w:sz w:val="22"/>
                <w:szCs w:val="22"/>
              </w:rPr>
            </w:pPr>
            <w:r w:rsidRPr="008E5D0D">
              <w:rPr>
                <w:sz w:val="22"/>
                <w:szCs w:val="22"/>
              </w:rPr>
              <w:t>práca s nadanými žiakmi</w:t>
            </w:r>
          </w:p>
          <w:p w:rsidR="008E5D0D" w:rsidRPr="008E5D0D" w:rsidRDefault="008E5D0D" w:rsidP="006B0198">
            <w:pPr>
              <w:numPr>
                <w:ilvl w:val="0"/>
                <w:numId w:val="34"/>
              </w:numPr>
              <w:ind w:left="720" w:hanging="360"/>
              <w:rPr>
                <w:sz w:val="22"/>
                <w:szCs w:val="22"/>
              </w:rPr>
            </w:pPr>
            <w:r w:rsidRPr="008E5D0D">
              <w:rPr>
                <w:sz w:val="22"/>
                <w:szCs w:val="22"/>
              </w:rPr>
              <w:t>výučba 4 cudzích jazykov</w:t>
            </w:r>
          </w:p>
          <w:p w:rsidR="008E5D0D" w:rsidRPr="008E5D0D" w:rsidRDefault="008E5D0D" w:rsidP="006B0198">
            <w:pPr>
              <w:numPr>
                <w:ilvl w:val="0"/>
                <w:numId w:val="34"/>
              </w:numPr>
              <w:ind w:left="720" w:hanging="360"/>
              <w:rPr>
                <w:sz w:val="22"/>
                <w:szCs w:val="22"/>
              </w:rPr>
            </w:pPr>
            <w:r w:rsidRPr="008E5D0D">
              <w:rPr>
                <w:sz w:val="22"/>
                <w:szCs w:val="22"/>
              </w:rPr>
              <w:t>neustála revitalizácia a modernizácia tried a učební</w:t>
            </w:r>
          </w:p>
          <w:p w:rsidR="008E5D0D" w:rsidRPr="008E5D0D" w:rsidRDefault="008E5D0D" w:rsidP="006B0198">
            <w:pPr>
              <w:numPr>
                <w:ilvl w:val="0"/>
                <w:numId w:val="34"/>
              </w:numPr>
              <w:ind w:left="720" w:hanging="360"/>
              <w:rPr>
                <w:sz w:val="22"/>
                <w:szCs w:val="22"/>
              </w:rPr>
            </w:pPr>
            <w:r w:rsidRPr="008E5D0D">
              <w:rPr>
                <w:sz w:val="22"/>
                <w:szCs w:val="22"/>
              </w:rPr>
              <w:t>získavanie finančných prostriedkov z grantov</w:t>
            </w:r>
          </w:p>
          <w:p w:rsidR="006B0198" w:rsidRPr="008E5D0D" w:rsidRDefault="006B0198" w:rsidP="006B0198">
            <w:pPr>
              <w:numPr>
                <w:ilvl w:val="0"/>
                <w:numId w:val="34"/>
              </w:numPr>
              <w:ind w:left="720" w:hanging="360"/>
              <w:rPr>
                <w:sz w:val="22"/>
                <w:szCs w:val="22"/>
              </w:rPr>
            </w:pPr>
            <w:r w:rsidRPr="008E5D0D">
              <w:rPr>
                <w:sz w:val="22"/>
                <w:szCs w:val="22"/>
              </w:rPr>
              <w:t>dobrá a cielená spolupráca s rodičmi a</w:t>
            </w:r>
            <w:r w:rsidR="00974586" w:rsidRPr="008E5D0D">
              <w:rPr>
                <w:sz w:val="22"/>
                <w:szCs w:val="22"/>
              </w:rPr>
              <w:t> absolventmi</w:t>
            </w:r>
            <w:r w:rsidRPr="008E5D0D">
              <w:rPr>
                <w:sz w:val="22"/>
                <w:szCs w:val="22"/>
              </w:rPr>
              <w:t xml:space="preserve"> školy</w:t>
            </w:r>
          </w:p>
          <w:p w:rsidR="006B0198" w:rsidRPr="008E5D0D" w:rsidRDefault="006B0198" w:rsidP="006B0198">
            <w:pPr>
              <w:numPr>
                <w:ilvl w:val="0"/>
                <w:numId w:val="34"/>
              </w:numPr>
              <w:ind w:left="720" w:hanging="360"/>
              <w:rPr>
                <w:sz w:val="22"/>
                <w:szCs w:val="22"/>
              </w:rPr>
            </w:pPr>
            <w:r w:rsidRPr="008E5D0D">
              <w:rPr>
                <w:sz w:val="22"/>
                <w:szCs w:val="22"/>
              </w:rPr>
              <w:t>mimoškolská záujmová činnosť</w:t>
            </w:r>
          </w:p>
          <w:p w:rsidR="006B0198" w:rsidRPr="008E5D0D" w:rsidRDefault="006B0198" w:rsidP="006B0198">
            <w:pPr>
              <w:numPr>
                <w:ilvl w:val="0"/>
                <w:numId w:val="34"/>
              </w:numPr>
              <w:ind w:left="720" w:hanging="360"/>
              <w:rPr>
                <w:sz w:val="22"/>
                <w:szCs w:val="22"/>
              </w:rPr>
            </w:pPr>
            <w:r w:rsidRPr="008E5D0D">
              <w:rPr>
                <w:sz w:val="22"/>
                <w:szCs w:val="22"/>
              </w:rPr>
              <w:t>propagácia školy</w:t>
            </w:r>
          </w:p>
          <w:p w:rsidR="006B0198" w:rsidRPr="008E5D0D" w:rsidRDefault="006B0198" w:rsidP="006B0198">
            <w:pPr>
              <w:numPr>
                <w:ilvl w:val="0"/>
                <w:numId w:val="34"/>
              </w:numPr>
              <w:rPr>
                <w:sz w:val="22"/>
                <w:szCs w:val="22"/>
              </w:rPr>
            </w:pPr>
            <w:r w:rsidRPr="008E5D0D">
              <w:rPr>
                <w:sz w:val="22"/>
                <w:szCs w:val="22"/>
              </w:rPr>
              <w:t>tvorba a realizácia projektov</w:t>
            </w:r>
          </w:p>
          <w:p w:rsidR="006B0198" w:rsidRPr="008E5D0D" w:rsidRDefault="006B0198" w:rsidP="006B0198">
            <w:pPr>
              <w:numPr>
                <w:ilvl w:val="0"/>
                <w:numId w:val="34"/>
              </w:numPr>
              <w:rPr>
                <w:sz w:val="22"/>
                <w:szCs w:val="22"/>
              </w:rPr>
            </w:pPr>
            <w:r w:rsidRPr="008E5D0D">
              <w:rPr>
                <w:sz w:val="22"/>
                <w:szCs w:val="22"/>
              </w:rPr>
              <w:t>zapojenosť do súťaží</w:t>
            </w:r>
          </w:p>
          <w:p w:rsidR="006B0198" w:rsidRPr="008E5D0D" w:rsidRDefault="006B0198" w:rsidP="006B0198">
            <w:pPr>
              <w:numPr>
                <w:ilvl w:val="0"/>
                <w:numId w:val="34"/>
              </w:numPr>
              <w:rPr>
                <w:sz w:val="22"/>
                <w:szCs w:val="22"/>
              </w:rPr>
            </w:pPr>
            <w:r w:rsidRPr="008E5D0D">
              <w:rPr>
                <w:sz w:val="22"/>
                <w:szCs w:val="22"/>
              </w:rPr>
              <w:t>športová činnosť</w:t>
            </w:r>
          </w:p>
          <w:p w:rsidR="006B0198" w:rsidRPr="008E5D0D" w:rsidRDefault="006B0198" w:rsidP="006B0198">
            <w:pPr>
              <w:numPr>
                <w:ilvl w:val="0"/>
                <w:numId w:val="34"/>
              </w:numPr>
              <w:ind w:left="720" w:hanging="360"/>
              <w:rPr>
                <w:sz w:val="22"/>
                <w:szCs w:val="22"/>
              </w:rPr>
            </w:pPr>
            <w:r w:rsidRPr="008E5D0D">
              <w:rPr>
                <w:sz w:val="22"/>
                <w:szCs w:val="22"/>
              </w:rPr>
              <w:t>záujem zamestnancov o dianie  v škole</w:t>
            </w:r>
          </w:p>
          <w:p w:rsidR="006B0198" w:rsidRPr="008E5D0D" w:rsidRDefault="006B0198" w:rsidP="006B0198">
            <w:pPr>
              <w:numPr>
                <w:ilvl w:val="0"/>
                <w:numId w:val="34"/>
              </w:numPr>
              <w:rPr>
                <w:sz w:val="22"/>
                <w:szCs w:val="22"/>
              </w:rPr>
            </w:pPr>
            <w:r w:rsidRPr="008E5D0D">
              <w:rPr>
                <w:sz w:val="22"/>
                <w:szCs w:val="22"/>
              </w:rPr>
              <w:t>dopravná dostupnosť školy</w:t>
            </w:r>
          </w:p>
          <w:p w:rsidR="006B0198" w:rsidRPr="008E5D0D" w:rsidRDefault="006B0198" w:rsidP="006B0198">
            <w:pPr>
              <w:numPr>
                <w:ilvl w:val="0"/>
                <w:numId w:val="34"/>
              </w:numPr>
              <w:rPr>
                <w:sz w:val="22"/>
                <w:szCs w:val="22"/>
              </w:rPr>
            </w:pPr>
            <w:r w:rsidRPr="008E5D0D">
              <w:rPr>
                <w:sz w:val="22"/>
                <w:szCs w:val="22"/>
              </w:rPr>
              <w:t>umiestnenie školy v centre mesta</w:t>
            </w:r>
          </w:p>
          <w:p w:rsidR="006B0198" w:rsidRPr="008E5D0D" w:rsidRDefault="006B0198" w:rsidP="006B0198">
            <w:pPr>
              <w:numPr>
                <w:ilvl w:val="0"/>
                <w:numId w:val="34"/>
              </w:numPr>
              <w:suppressAutoHyphens w:val="0"/>
              <w:rPr>
                <w:sz w:val="22"/>
                <w:szCs w:val="22"/>
              </w:rPr>
            </w:pPr>
            <w:r w:rsidRPr="008E5D0D">
              <w:rPr>
                <w:sz w:val="22"/>
                <w:szCs w:val="22"/>
              </w:rPr>
              <w:t>školské ihrisko</w:t>
            </w:r>
          </w:p>
          <w:p w:rsidR="006B0198" w:rsidRPr="008E5D0D" w:rsidRDefault="006B0198" w:rsidP="006B0198">
            <w:pPr>
              <w:numPr>
                <w:ilvl w:val="0"/>
                <w:numId w:val="34"/>
              </w:numPr>
              <w:suppressAutoHyphens w:val="0"/>
              <w:rPr>
                <w:sz w:val="22"/>
                <w:szCs w:val="22"/>
              </w:rPr>
            </w:pPr>
            <w:r w:rsidRPr="008E5D0D">
              <w:rPr>
                <w:sz w:val="22"/>
                <w:szCs w:val="22"/>
              </w:rPr>
              <w:t>školský bufet</w:t>
            </w:r>
          </w:p>
          <w:p w:rsidR="008E5D0D" w:rsidRPr="008E5D0D" w:rsidRDefault="008E5D0D" w:rsidP="006B0198">
            <w:pPr>
              <w:numPr>
                <w:ilvl w:val="0"/>
                <w:numId w:val="34"/>
              </w:numPr>
              <w:suppressAutoHyphens w:val="0"/>
              <w:rPr>
                <w:sz w:val="22"/>
                <w:szCs w:val="22"/>
              </w:rPr>
            </w:pPr>
            <w:r w:rsidRPr="008E5D0D">
              <w:rPr>
                <w:sz w:val="22"/>
                <w:szCs w:val="22"/>
              </w:rPr>
              <w:lastRenderedPageBreak/>
              <w:t>školská knižnica</w:t>
            </w:r>
          </w:p>
          <w:p w:rsidR="008E5D0D" w:rsidRPr="008E5D0D" w:rsidRDefault="006B0198" w:rsidP="006B0198">
            <w:pPr>
              <w:numPr>
                <w:ilvl w:val="0"/>
                <w:numId w:val="34"/>
              </w:numPr>
              <w:suppressAutoHyphens w:val="0"/>
              <w:rPr>
                <w:sz w:val="22"/>
                <w:szCs w:val="22"/>
              </w:rPr>
            </w:pPr>
            <w:r w:rsidRPr="008E5D0D">
              <w:rPr>
                <w:sz w:val="22"/>
                <w:szCs w:val="22"/>
              </w:rPr>
              <w:t>tradície</w:t>
            </w:r>
          </w:p>
          <w:p w:rsidR="008E5D0D" w:rsidRPr="008E5D0D" w:rsidRDefault="008E5D0D" w:rsidP="006B0198">
            <w:pPr>
              <w:numPr>
                <w:ilvl w:val="0"/>
                <w:numId w:val="34"/>
              </w:numPr>
              <w:suppressAutoHyphens w:val="0"/>
              <w:rPr>
                <w:sz w:val="22"/>
                <w:szCs w:val="22"/>
              </w:rPr>
            </w:pPr>
            <w:r w:rsidRPr="008E5D0D">
              <w:rPr>
                <w:sz w:val="22"/>
                <w:szCs w:val="22"/>
              </w:rPr>
              <w:t xml:space="preserve">zapájanie žiakov do života školy </w:t>
            </w:r>
          </w:p>
          <w:p w:rsidR="008E5D0D" w:rsidRPr="008E5D0D" w:rsidRDefault="008E5D0D" w:rsidP="006B0198">
            <w:pPr>
              <w:numPr>
                <w:ilvl w:val="0"/>
                <w:numId w:val="34"/>
              </w:numPr>
              <w:suppressAutoHyphens w:val="0"/>
              <w:rPr>
                <w:sz w:val="22"/>
                <w:szCs w:val="22"/>
              </w:rPr>
            </w:pPr>
            <w:r w:rsidRPr="008E5D0D">
              <w:rPr>
                <w:sz w:val="22"/>
                <w:szCs w:val="22"/>
              </w:rPr>
              <w:t>fungujúce výchovné poradenstvo</w:t>
            </w:r>
          </w:p>
          <w:p w:rsidR="006B0198" w:rsidRPr="008E5D0D" w:rsidRDefault="008E5D0D" w:rsidP="006B0198">
            <w:pPr>
              <w:numPr>
                <w:ilvl w:val="0"/>
                <w:numId w:val="34"/>
              </w:numPr>
              <w:suppressAutoHyphens w:val="0"/>
              <w:rPr>
                <w:sz w:val="22"/>
                <w:szCs w:val="22"/>
              </w:rPr>
            </w:pPr>
            <w:r w:rsidRPr="008E5D0D">
              <w:rPr>
                <w:sz w:val="22"/>
                <w:szCs w:val="22"/>
              </w:rPr>
              <w:t>poznávacie exkurzie do zahraničia</w:t>
            </w:r>
          </w:p>
          <w:p w:rsidR="003B2532" w:rsidRPr="007370FA" w:rsidRDefault="00FA5858" w:rsidP="00AE2E78">
            <w:pPr>
              <w:numPr>
                <w:ilvl w:val="0"/>
                <w:numId w:val="34"/>
              </w:numPr>
              <w:suppressAutoHyphens w:val="0"/>
              <w:rPr>
                <w:rFonts w:ascii="Arial" w:hAnsi="Arial" w:cs="Arial"/>
              </w:rPr>
            </w:pPr>
            <w:r>
              <w:rPr>
                <w:sz w:val="22"/>
                <w:szCs w:val="22"/>
              </w:rPr>
              <w:t>aktívna medzinárodná spol</w:t>
            </w:r>
            <w:r w:rsidR="006B0198" w:rsidRPr="008E5D0D">
              <w:rPr>
                <w:sz w:val="22"/>
                <w:szCs w:val="22"/>
              </w:rPr>
              <w:t>upráca</w:t>
            </w:r>
          </w:p>
        </w:tc>
        <w:tc>
          <w:tcPr>
            <w:tcW w:w="4536" w:type="dxa"/>
            <w:tcBorders>
              <w:top w:val="single" w:sz="12" w:space="0" w:color="auto"/>
              <w:left w:val="single" w:sz="12" w:space="0" w:color="auto"/>
              <w:bottom w:val="single" w:sz="12" w:space="0" w:color="auto"/>
              <w:right w:val="single" w:sz="12" w:space="0" w:color="auto"/>
            </w:tcBorders>
            <w:shd w:val="clear" w:color="auto" w:fill="auto"/>
          </w:tcPr>
          <w:p w:rsidR="003B2532" w:rsidRPr="00FA5858" w:rsidRDefault="003B2532" w:rsidP="003B2532">
            <w:pPr>
              <w:numPr>
                <w:ilvl w:val="3"/>
                <w:numId w:val="35"/>
              </w:numPr>
              <w:tabs>
                <w:tab w:val="num" w:pos="454"/>
              </w:tabs>
              <w:suppressAutoHyphens w:val="0"/>
              <w:ind w:left="434" w:hanging="377"/>
              <w:rPr>
                <w:sz w:val="22"/>
                <w:szCs w:val="22"/>
              </w:rPr>
            </w:pPr>
            <w:r w:rsidRPr="00FA5858">
              <w:rPr>
                <w:sz w:val="22"/>
                <w:szCs w:val="22"/>
              </w:rPr>
              <w:lastRenderedPageBreak/>
              <w:t>klesajúci počet žiakov</w:t>
            </w:r>
            <w:r w:rsidR="008E5D0D" w:rsidRPr="00FA5858">
              <w:rPr>
                <w:sz w:val="22"/>
                <w:szCs w:val="22"/>
              </w:rPr>
              <w:t xml:space="preserve"> vzhľadom na demografický vývin</w:t>
            </w:r>
          </w:p>
          <w:p w:rsidR="008E5D0D" w:rsidRPr="00FA5858" w:rsidRDefault="008E5D0D" w:rsidP="003B2532">
            <w:pPr>
              <w:numPr>
                <w:ilvl w:val="3"/>
                <w:numId w:val="35"/>
              </w:numPr>
              <w:tabs>
                <w:tab w:val="num" w:pos="454"/>
              </w:tabs>
              <w:suppressAutoHyphens w:val="0"/>
              <w:ind w:left="434" w:hanging="377"/>
              <w:rPr>
                <w:sz w:val="22"/>
                <w:szCs w:val="22"/>
              </w:rPr>
            </w:pPr>
            <w:r w:rsidRPr="00FA5858">
              <w:rPr>
                <w:sz w:val="22"/>
                <w:szCs w:val="22"/>
              </w:rPr>
              <w:t>zlá finančná situácia v školstve, pretrvávajúci nedostatok finančných prostriedkov</w:t>
            </w:r>
          </w:p>
          <w:p w:rsidR="008E5D0D" w:rsidRPr="00FA5858" w:rsidRDefault="008E5D0D" w:rsidP="003B2532">
            <w:pPr>
              <w:numPr>
                <w:ilvl w:val="3"/>
                <w:numId w:val="35"/>
              </w:numPr>
              <w:tabs>
                <w:tab w:val="num" w:pos="454"/>
              </w:tabs>
              <w:suppressAutoHyphens w:val="0"/>
              <w:ind w:left="434" w:hanging="377"/>
              <w:rPr>
                <w:sz w:val="22"/>
                <w:szCs w:val="22"/>
              </w:rPr>
            </w:pPr>
            <w:r w:rsidRPr="00FA5858">
              <w:rPr>
                <w:sz w:val="22"/>
                <w:szCs w:val="22"/>
              </w:rPr>
              <w:t>redukcia gymnaziálneho vzdelávania, obmedzenie predovšetkým osemročného štúdia</w:t>
            </w:r>
          </w:p>
          <w:p w:rsidR="008E5D0D" w:rsidRPr="00FA5858" w:rsidRDefault="008E5D0D" w:rsidP="003B2532">
            <w:pPr>
              <w:numPr>
                <w:ilvl w:val="3"/>
                <w:numId w:val="35"/>
              </w:numPr>
              <w:tabs>
                <w:tab w:val="num" w:pos="454"/>
              </w:tabs>
              <w:suppressAutoHyphens w:val="0"/>
              <w:ind w:left="434" w:hanging="377"/>
              <w:rPr>
                <w:sz w:val="22"/>
                <w:szCs w:val="22"/>
              </w:rPr>
            </w:pPr>
            <w:r w:rsidRPr="00FA5858">
              <w:rPr>
                <w:sz w:val="22"/>
                <w:szCs w:val="22"/>
              </w:rPr>
              <w:t>nízky normatív na žiaka</w:t>
            </w:r>
          </w:p>
          <w:p w:rsidR="008E5D0D" w:rsidRPr="00FA5858" w:rsidRDefault="008E5D0D" w:rsidP="003B2532">
            <w:pPr>
              <w:numPr>
                <w:ilvl w:val="3"/>
                <w:numId w:val="35"/>
              </w:numPr>
              <w:tabs>
                <w:tab w:val="num" w:pos="454"/>
              </w:tabs>
              <w:suppressAutoHyphens w:val="0"/>
              <w:ind w:left="434" w:hanging="377"/>
              <w:rPr>
                <w:sz w:val="22"/>
                <w:szCs w:val="22"/>
              </w:rPr>
            </w:pPr>
            <w:r w:rsidRPr="00FA5858">
              <w:rPr>
                <w:sz w:val="22"/>
                <w:szCs w:val="22"/>
              </w:rPr>
              <w:t>veľmi rozmanitá úroveň vstupných vedomostí prijatých žiakov</w:t>
            </w:r>
          </w:p>
          <w:p w:rsidR="008E5D0D" w:rsidRPr="00FA5858" w:rsidRDefault="00FA5858" w:rsidP="003B2532">
            <w:pPr>
              <w:numPr>
                <w:ilvl w:val="3"/>
                <w:numId w:val="35"/>
              </w:numPr>
              <w:tabs>
                <w:tab w:val="num" w:pos="454"/>
              </w:tabs>
              <w:suppressAutoHyphens w:val="0"/>
              <w:ind w:left="434" w:hanging="377"/>
              <w:rPr>
                <w:sz w:val="22"/>
                <w:szCs w:val="22"/>
              </w:rPr>
            </w:pPr>
            <w:r w:rsidRPr="00FA5858">
              <w:rPr>
                <w:sz w:val="22"/>
                <w:szCs w:val="22"/>
              </w:rPr>
              <w:t>preťaženie učiteľov</w:t>
            </w:r>
          </w:p>
          <w:p w:rsidR="008E5D0D" w:rsidRPr="00FA5858" w:rsidRDefault="008E5D0D" w:rsidP="003B2532">
            <w:pPr>
              <w:numPr>
                <w:ilvl w:val="3"/>
                <w:numId w:val="35"/>
              </w:numPr>
              <w:tabs>
                <w:tab w:val="num" w:pos="454"/>
              </w:tabs>
              <w:suppressAutoHyphens w:val="0"/>
              <w:ind w:left="434" w:hanging="377"/>
              <w:rPr>
                <w:sz w:val="22"/>
                <w:szCs w:val="22"/>
              </w:rPr>
            </w:pPr>
            <w:r w:rsidRPr="00FA5858">
              <w:rPr>
                <w:sz w:val="22"/>
                <w:szCs w:val="22"/>
              </w:rPr>
              <w:t>negatívny vplyv nedostatku financií na spôsob výučby (strata delenia hodín, obmedzenie experimentálnej činnosti)</w:t>
            </w:r>
          </w:p>
          <w:p w:rsidR="008E5D0D" w:rsidRPr="00FA5858" w:rsidRDefault="008E5D0D" w:rsidP="003B2532">
            <w:pPr>
              <w:numPr>
                <w:ilvl w:val="3"/>
                <w:numId w:val="35"/>
              </w:numPr>
              <w:tabs>
                <w:tab w:val="num" w:pos="454"/>
              </w:tabs>
              <w:suppressAutoHyphens w:val="0"/>
              <w:ind w:left="434" w:hanging="377"/>
              <w:rPr>
                <w:sz w:val="22"/>
                <w:szCs w:val="22"/>
              </w:rPr>
            </w:pPr>
            <w:r w:rsidRPr="00FA5858">
              <w:rPr>
                <w:sz w:val="22"/>
                <w:szCs w:val="22"/>
              </w:rPr>
              <w:t>veľký nesúlad medzi vzdelávacím štandardom a cieľovými požiadavkami na MS</w:t>
            </w:r>
          </w:p>
          <w:p w:rsidR="008E5D0D" w:rsidRPr="00FA5858" w:rsidRDefault="008E5D0D" w:rsidP="003B2532">
            <w:pPr>
              <w:numPr>
                <w:ilvl w:val="3"/>
                <w:numId w:val="35"/>
              </w:numPr>
              <w:tabs>
                <w:tab w:val="num" w:pos="454"/>
              </w:tabs>
              <w:suppressAutoHyphens w:val="0"/>
              <w:ind w:left="434" w:hanging="377"/>
              <w:rPr>
                <w:sz w:val="22"/>
                <w:szCs w:val="22"/>
              </w:rPr>
            </w:pPr>
            <w:r w:rsidRPr="00FA5858">
              <w:rPr>
                <w:sz w:val="22"/>
                <w:szCs w:val="22"/>
              </w:rPr>
              <w:t xml:space="preserve">finančná náročnosť nákupu IKT, odbornej literatúry i učebných pomôcok </w:t>
            </w:r>
          </w:p>
          <w:p w:rsidR="008E5D0D" w:rsidRPr="00FA5858" w:rsidRDefault="008E5D0D" w:rsidP="003B2532">
            <w:pPr>
              <w:numPr>
                <w:ilvl w:val="3"/>
                <w:numId w:val="35"/>
              </w:numPr>
              <w:tabs>
                <w:tab w:val="num" w:pos="454"/>
              </w:tabs>
              <w:suppressAutoHyphens w:val="0"/>
              <w:ind w:left="434" w:hanging="377"/>
              <w:rPr>
                <w:sz w:val="22"/>
                <w:szCs w:val="22"/>
              </w:rPr>
            </w:pPr>
            <w:r w:rsidRPr="00FA5858">
              <w:rPr>
                <w:sz w:val="22"/>
                <w:szCs w:val="22"/>
              </w:rPr>
              <w:t xml:space="preserve">rýchle zastarávanie IKT a ostatnej digitálnej </w:t>
            </w:r>
            <w:r w:rsidR="00FA5858">
              <w:rPr>
                <w:sz w:val="22"/>
                <w:szCs w:val="22"/>
              </w:rPr>
              <w:t>techniky</w:t>
            </w:r>
          </w:p>
          <w:p w:rsidR="008E5D0D" w:rsidRPr="00FA5858" w:rsidRDefault="008E5D0D" w:rsidP="003B2532">
            <w:pPr>
              <w:numPr>
                <w:ilvl w:val="3"/>
                <w:numId w:val="35"/>
              </w:numPr>
              <w:tabs>
                <w:tab w:val="num" w:pos="454"/>
              </w:tabs>
              <w:suppressAutoHyphens w:val="0"/>
              <w:ind w:left="434" w:hanging="377"/>
              <w:rPr>
                <w:sz w:val="22"/>
                <w:szCs w:val="22"/>
              </w:rPr>
            </w:pPr>
            <w:r w:rsidRPr="00FA5858">
              <w:rPr>
                <w:sz w:val="22"/>
                <w:szCs w:val="22"/>
              </w:rPr>
              <w:t xml:space="preserve">prehnané nároky v zadaniach olympiád </w:t>
            </w:r>
          </w:p>
          <w:p w:rsidR="006B0198" w:rsidRDefault="006B0198" w:rsidP="006B0198">
            <w:pPr>
              <w:numPr>
                <w:ilvl w:val="3"/>
                <w:numId w:val="35"/>
              </w:numPr>
              <w:tabs>
                <w:tab w:val="num" w:pos="454"/>
              </w:tabs>
              <w:suppressAutoHyphens w:val="0"/>
              <w:ind w:left="434" w:hanging="377"/>
              <w:rPr>
                <w:sz w:val="22"/>
                <w:szCs w:val="22"/>
              </w:rPr>
            </w:pPr>
            <w:r w:rsidRPr="00FA5858">
              <w:rPr>
                <w:sz w:val="22"/>
                <w:szCs w:val="22"/>
              </w:rPr>
              <w:t>podmienky na vyučovanie TV – telocvičňa</w:t>
            </w:r>
          </w:p>
          <w:p w:rsidR="0046528B" w:rsidRPr="00FA5858" w:rsidRDefault="006B0198" w:rsidP="00FA5858">
            <w:pPr>
              <w:numPr>
                <w:ilvl w:val="3"/>
                <w:numId w:val="35"/>
              </w:numPr>
              <w:tabs>
                <w:tab w:val="num" w:pos="454"/>
              </w:tabs>
              <w:suppressAutoHyphens w:val="0"/>
              <w:ind w:left="434" w:hanging="377"/>
              <w:rPr>
                <w:sz w:val="22"/>
                <w:szCs w:val="22"/>
              </w:rPr>
            </w:pPr>
            <w:r w:rsidRPr="00FA5858">
              <w:rPr>
                <w:sz w:val="22"/>
                <w:szCs w:val="22"/>
              </w:rPr>
              <w:t>nedostatočné finančné ohodnotenie pedagógov</w:t>
            </w:r>
          </w:p>
        </w:tc>
      </w:tr>
    </w:tbl>
    <w:p w:rsidR="00AE2E78" w:rsidRDefault="00AE2E78" w:rsidP="00031171">
      <w:pPr>
        <w:jc w:val="both"/>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070"/>
        <w:gridCol w:w="4536"/>
      </w:tblGrid>
      <w:tr w:rsidR="00AE2E78" w:rsidRPr="007370FA" w:rsidTr="00AE2E78">
        <w:tc>
          <w:tcPr>
            <w:tcW w:w="5070" w:type="dxa"/>
            <w:tcBorders>
              <w:top w:val="single" w:sz="12" w:space="0" w:color="auto"/>
              <w:left w:val="single" w:sz="12" w:space="0" w:color="auto"/>
              <w:bottom w:val="single" w:sz="12" w:space="0" w:color="auto"/>
              <w:right w:val="single" w:sz="12" w:space="0" w:color="auto"/>
            </w:tcBorders>
            <w:shd w:val="clear" w:color="auto" w:fill="auto"/>
          </w:tcPr>
          <w:p w:rsidR="00AE2E78" w:rsidRPr="007370FA" w:rsidRDefault="00AE2E78" w:rsidP="005D6AC5">
            <w:pPr>
              <w:jc w:val="center"/>
              <w:rPr>
                <w:b/>
                <w:lang w:val="en-US"/>
              </w:rPr>
            </w:pPr>
            <w:r w:rsidRPr="007370FA">
              <w:rPr>
                <w:b/>
                <w:lang w:val="en-US"/>
              </w:rPr>
              <w:t>Príležitosti</w:t>
            </w:r>
          </w:p>
        </w:tc>
        <w:tc>
          <w:tcPr>
            <w:tcW w:w="4536" w:type="dxa"/>
            <w:tcBorders>
              <w:top w:val="single" w:sz="12" w:space="0" w:color="auto"/>
              <w:left w:val="single" w:sz="12" w:space="0" w:color="auto"/>
              <w:bottom w:val="single" w:sz="12" w:space="0" w:color="auto"/>
              <w:right w:val="single" w:sz="12" w:space="0" w:color="auto"/>
            </w:tcBorders>
            <w:shd w:val="clear" w:color="auto" w:fill="auto"/>
          </w:tcPr>
          <w:p w:rsidR="00AE2E78" w:rsidRPr="007370FA" w:rsidRDefault="00AE2E78" w:rsidP="005D6AC5">
            <w:pPr>
              <w:jc w:val="center"/>
              <w:rPr>
                <w:b/>
                <w:lang w:val="en-US"/>
              </w:rPr>
            </w:pPr>
            <w:r w:rsidRPr="007370FA">
              <w:rPr>
                <w:b/>
                <w:lang w:val="en-US"/>
              </w:rPr>
              <w:t>Ohrozenia</w:t>
            </w:r>
          </w:p>
        </w:tc>
      </w:tr>
      <w:tr w:rsidR="00AE2E78" w:rsidRPr="006B0198" w:rsidTr="00AE2E78">
        <w:trPr>
          <w:trHeight w:val="3348"/>
        </w:trPr>
        <w:tc>
          <w:tcPr>
            <w:tcW w:w="5070" w:type="dxa"/>
            <w:tcBorders>
              <w:top w:val="single" w:sz="12" w:space="0" w:color="auto"/>
              <w:left w:val="single" w:sz="12" w:space="0" w:color="auto"/>
              <w:bottom w:val="single" w:sz="12" w:space="0" w:color="auto"/>
              <w:right w:val="single" w:sz="12" w:space="0" w:color="auto"/>
            </w:tcBorders>
            <w:shd w:val="clear" w:color="auto" w:fill="auto"/>
          </w:tcPr>
          <w:p w:rsidR="00AE2E78" w:rsidRDefault="00AE2E78" w:rsidP="005D6AC5">
            <w:pPr>
              <w:numPr>
                <w:ilvl w:val="0"/>
                <w:numId w:val="36"/>
              </w:numPr>
              <w:tabs>
                <w:tab w:val="clear" w:pos="454"/>
                <w:tab w:val="num" w:pos="540"/>
              </w:tabs>
              <w:suppressAutoHyphens w:val="0"/>
              <w:ind w:left="540" w:hanging="483"/>
              <w:rPr>
                <w:sz w:val="22"/>
                <w:szCs w:val="22"/>
              </w:rPr>
            </w:pPr>
            <w:r w:rsidRPr="00FA5858">
              <w:rPr>
                <w:sz w:val="22"/>
                <w:szCs w:val="22"/>
              </w:rPr>
              <w:t xml:space="preserve">vzdelávacia politika EÚ, vzdelávacie programy, celoživotné vzdelávanie, štrukturálne fondy </w:t>
            </w:r>
          </w:p>
          <w:p w:rsidR="00433BAF" w:rsidRPr="00433BAF" w:rsidRDefault="00433BAF" w:rsidP="005D6AC5">
            <w:pPr>
              <w:numPr>
                <w:ilvl w:val="0"/>
                <w:numId w:val="36"/>
              </w:numPr>
              <w:tabs>
                <w:tab w:val="clear" w:pos="454"/>
                <w:tab w:val="num" w:pos="540"/>
              </w:tabs>
              <w:suppressAutoHyphens w:val="0"/>
              <w:ind w:left="540" w:hanging="483"/>
              <w:rPr>
                <w:sz w:val="22"/>
                <w:szCs w:val="22"/>
              </w:rPr>
            </w:pPr>
            <w:r w:rsidRPr="00433BAF">
              <w:rPr>
                <w:sz w:val="22"/>
                <w:szCs w:val="22"/>
              </w:rPr>
              <w:t xml:space="preserve">posilnenie väzieb medzi školou, </w:t>
            </w:r>
            <w:r>
              <w:rPr>
                <w:sz w:val="22"/>
                <w:szCs w:val="22"/>
              </w:rPr>
              <w:t>rodinou, spoločnosťou a praxou</w:t>
            </w:r>
          </w:p>
          <w:p w:rsidR="00433BAF" w:rsidRPr="00433BAF" w:rsidRDefault="00433BAF" w:rsidP="005D6AC5">
            <w:pPr>
              <w:numPr>
                <w:ilvl w:val="0"/>
                <w:numId w:val="36"/>
              </w:numPr>
              <w:tabs>
                <w:tab w:val="clear" w:pos="454"/>
                <w:tab w:val="num" w:pos="540"/>
              </w:tabs>
              <w:suppressAutoHyphens w:val="0"/>
              <w:ind w:left="540" w:hanging="483"/>
              <w:rPr>
                <w:sz w:val="22"/>
                <w:szCs w:val="22"/>
              </w:rPr>
            </w:pPr>
            <w:r w:rsidRPr="00433BAF">
              <w:rPr>
                <w:sz w:val="22"/>
                <w:szCs w:val="22"/>
              </w:rPr>
              <w:t>reforma vzdelávania – premena tradičnej školy na modernú</w:t>
            </w:r>
          </w:p>
          <w:p w:rsidR="00AE2E78" w:rsidRPr="00FA5858" w:rsidRDefault="00AE2E78" w:rsidP="005D6AC5">
            <w:pPr>
              <w:numPr>
                <w:ilvl w:val="0"/>
                <w:numId w:val="36"/>
              </w:numPr>
              <w:tabs>
                <w:tab w:val="clear" w:pos="454"/>
                <w:tab w:val="num" w:pos="540"/>
              </w:tabs>
              <w:suppressAutoHyphens w:val="0"/>
              <w:ind w:left="540" w:hanging="483"/>
              <w:rPr>
                <w:sz w:val="22"/>
                <w:szCs w:val="22"/>
              </w:rPr>
            </w:pPr>
            <w:r w:rsidRPr="00FA5858">
              <w:rPr>
                <w:sz w:val="22"/>
                <w:szCs w:val="22"/>
              </w:rPr>
              <w:t>širšia ponuka voliteľných predmetov v maturitnom ročníku</w:t>
            </w:r>
          </w:p>
          <w:p w:rsidR="00AE2E78" w:rsidRPr="00FA5858" w:rsidRDefault="00AE2E78" w:rsidP="005D6AC5">
            <w:pPr>
              <w:numPr>
                <w:ilvl w:val="0"/>
                <w:numId w:val="36"/>
              </w:numPr>
              <w:tabs>
                <w:tab w:val="clear" w:pos="454"/>
                <w:tab w:val="num" w:pos="540"/>
              </w:tabs>
              <w:suppressAutoHyphens w:val="0"/>
              <w:ind w:left="540" w:hanging="483"/>
              <w:rPr>
                <w:sz w:val="22"/>
                <w:szCs w:val="22"/>
              </w:rPr>
            </w:pPr>
            <w:r w:rsidRPr="00FA5858">
              <w:rPr>
                <w:sz w:val="22"/>
                <w:szCs w:val="22"/>
              </w:rPr>
              <w:t xml:space="preserve">ponuka voliteľných predmetov </w:t>
            </w:r>
            <w:r w:rsidR="00891187" w:rsidRPr="00FA5858">
              <w:rPr>
                <w:sz w:val="22"/>
                <w:szCs w:val="22"/>
              </w:rPr>
              <w:t>od 1. ročníka</w:t>
            </w:r>
          </w:p>
          <w:p w:rsidR="00AE2E78" w:rsidRPr="00FA5858" w:rsidRDefault="00AE2E78" w:rsidP="005D6AC5">
            <w:pPr>
              <w:numPr>
                <w:ilvl w:val="0"/>
                <w:numId w:val="36"/>
              </w:numPr>
              <w:tabs>
                <w:tab w:val="clear" w:pos="454"/>
                <w:tab w:val="num" w:pos="540"/>
              </w:tabs>
              <w:suppressAutoHyphens w:val="0"/>
              <w:ind w:left="540" w:hanging="483"/>
              <w:rPr>
                <w:sz w:val="22"/>
                <w:szCs w:val="22"/>
              </w:rPr>
            </w:pPr>
            <w:r w:rsidRPr="00FA5858">
              <w:rPr>
                <w:sz w:val="22"/>
                <w:szCs w:val="22"/>
              </w:rPr>
              <w:t>využívanie projektov a grantov</w:t>
            </w:r>
          </w:p>
          <w:p w:rsidR="00AE2E78" w:rsidRPr="00FA5858" w:rsidRDefault="00AE2E78" w:rsidP="005D6AC5">
            <w:pPr>
              <w:numPr>
                <w:ilvl w:val="0"/>
                <w:numId w:val="36"/>
              </w:numPr>
              <w:tabs>
                <w:tab w:val="clear" w:pos="454"/>
                <w:tab w:val="num" w:pos="540"/>
              </w:tabs>
              <w:suppressAutoHyphens w:val="0"/>
              <w:ind w:left="540" w:hanging="483"/>
              <w:rPr>
                <w:sz w:val="22"/>
                <w:szCs w:val="22"/>
              </w:rPr>
            </w:pPr>
            <w:r w:rsidRPr="00FA5858">
              <w:rPr>
                <w:sz w:val="22"/>
                <w:szCs w:val="22"/>
              </w:rPr>
              <w:t>priestor pre spoluprácu s výchovnovzdelávacími inštitúciami v zahraničí</w:t>
            </w:r>
          </w:p>
          <w:p w:rsidR="00FA5858" w:rsidRPr="00FA5858" w:rsidRDefault="00FA5858" w:rsidP="005D6AC5">
            <w:pPr>
              <w:numPr>
                <w:ilvl w:val="0"/>
                <w:numId w:val="36"/>
              </w:numPr>
              <w:tabs>
                <w:tab w:val="clear" w:pos="454"/>
                <w:tab w:val="num" w:pos="540"/>
              </w:tabs>
              <w:suppressAutoHyphens w:val="0"/>
              <w:ind w:left="540" w:hanging="483"/>
              <w:rPr>
                <w:sz w:val="22"/>
                <w:szCs w:val="22"/>
              </w:rPr>
            </w:pPr>
            <w:r w:rsidRPr="00FA5858">
              <w:rPr>
                <w:sz w:val="22"/>
                <w:szCs w:val="22"/>
              </w:rPr>
              <w:t>reagovať na požiadavky rodiny, mesta a regiónu a implementovať ich do výchovnovzdelávacieho procesu</w:t>
            </w:r>
          </w:p>
          <w:p w:rsidR="00FA5858" w:rsidRPr="00FA5858" w:rsidRDefault="00FA5858" w:rsidP="005D6AC5">
            <w:pPr>
              <w:numPr>
                <w:ilvl w:val="0"/>
                <w:numId w:val="36"/>
              </w:numPr>
              <w:tabs>
                <w:tab w:val="clear" w:pos="454"/>
                <w:tab w:val="num" w:pos="540"/>
              </w:tabs>
              <w:suppressAutoHyphens w:val="0"/>
              <w:ind w:left="540" w:hanging="483"/>
              <w:rPr>
                <w:sz w:val="22"/>
                <w:szCs w:val="22"/>
              </w:rPr>
            </w:pPr>
            <w:r w:rsidRPr="00FA5858">
              <w:rPr>
                <w:sz w:val="22"/>
                <w:szCs w:val="22"/>
              </w:rPr>
              <w:t>reagovať na snahy tretieho sektoru o spoluprácu pri zvyšovaní kvality vyučovacieho procesu i neformálneho vzdelávania</w:t>
            </w:r>
          </w:p>
          <w:p w:rsidR="00FA5858" w:rsidRPr="00FA5858" w:rsidRDefault="00FA5858" w:rsidP="005D6AC5">
            <w:pPr>
              <w:numPr>
                <w:ilvl w:val="0"/>
                <w:numId w:val="36"/>
              </w:numPr>
              <w:tabs>
                <w:tab w:val="clear" w:pos="454"/>
                <w:tab w:val="num" w:pos="540"/>
              </w:tabs>
              <w:suppressAutoHyphens w:val="0"/>
              <w:ind w:left="540" w:hanging="483"/>
              <w:rPr>
                <w:sz w:val="22"/>
                <w:szCs w:val="22"/>
              </w:rPr>
            </w:pPr>
            <w:r w:rsidRPr="00FA5858">
              <w:rPr>
                <w:sz w:val="22"/>
                <w:szCs w:val="22"/>
              </w:rPr>
              <w:t>doplnenie obsahu vzdelávania o aktuálne témy</w:t>
            </w:r>
          </w:p>
          <w:p w:rsidR="00FA5858" w:rsidRPr="00FA5858" w:rsidRDefault="00FA5858" w:rsidP="005D6AC5">
            <w:pPr>
              <w:numPr>
                <w:ilvl w:val="0"/>
                <w:numId w:val="36"/>
              </w:numPr>
              <w:tabs>
                <w:tab w:val="clear" w:pos="454"/>
                <w:tab w:val="num" w:pos="540"/>
              </w:tabs>
              <w:suppressAutoHyphens w:val="0"/>
              <w:ind w:left="540" w:hanging="483"/>
              <w:rPr>
                <w:sz w:val="22"/>
                <w:szCs w:val="22"/>
              </w:rPr>
            </w:pPr>
            <w:r w:rsidRPr="00FA5858">
              <w:rPr>
                <w:sz w:val="22"/>
                <w:szCs w:val="22"/>
              </w:rPr>
              <w:t>motivovať žiakov k výberu odborov, ktoré preukazujú nedostatok kvalifikovaných zamestnancov</w:t>
            </w:r>
          </w:p>
          <w:p w:rsidR="00AE2E78" w:rsidRPr="00FA5858" w:rsidRDefault="00AE2E78" w:rsidP="005D6AC5">
            <w:pPr>
              <w:numPr>
                <w:ilvl w:val="0"/>
                <w:numId w:val="36"/>
              </w:numPr>
              <w:tabs>
                <w:tab w:val="clear" w:pos="454"/>
                <w:tab w:val="num" w:pos="540"/>
              </w:tabs>
              <w:suppressAutoHyphens w:val="0"/>
              <w:ind w:left="540" w:hanging="483"/>
              <w:rPr>
                <w:sz w:val="22"/>
                <w:szCs w:val="22"/>
              </w:rPr>
            </w:pPr>
            <w:r w:rsidRPr="00FA5858">
              <w:rPr>
                <w:sz w:val="22"/>
                <w:szCs w:val="22"/>
              </w:rPr>
              <w:t>dobré podmienky na inovovanie a zavádzanie IKT</w:t>
            </w:r>
          </w:p>
          <w:p w:rsidR="00AE2E78" w:rsidRPr="00FA5858" w:rsidRDefault="00AE2E78" w:rsidP="005D6AC5">
            <w:pPr>
              <w:numPr>
                <w:ilvl w:val="0"/>
                <w:numId w:val="36"/>
              </w:numPr>
              <w:tabs>
                <w:tab w:val="clear" w:pos="454"/>
                <w:tab w:val="num" w:pos="540"/>
              </w:tabs>
              <w:suppressAutoHyphens w:val="0"/>
              <w:ind w:left="540" w:hanging="483"/>
              <w:rPr>
                <w:sz w:val="22"/>
                <w:szCs w:val="22"/>
              </w:rPr>
            </w:pPr>
            <w:r w:rsidRPr="00FA5858">
              <w:rPr>
                <w:sz w:val="22"/>
                <w:szCs w:val="22"/>
              </w:rPr>
              <w:t>možnosť ďalšieho vzdelávania pedagogických zamestnancov</w:t>
            </w:r>
          </w:p>
          <w:p w:rsidR="00AE2E78" w:rsidRPr="00FA5858" w:rsidRDefault="00AE2E78" w:rsidP="005D6AC5">
            <w:pPr>
              <w:numPr>
                <w:ilvl w:val="0"/>
                <w:numId w:val="36"/>
              </w:numPr>
              <w:tabs>
                <w:tab w:val="clear" w:pos="454"/>
                <w:tab w:val="num" w:pos="540"/>
              </w:tabs>
              <w:suppressAutoHyphens w:val="0"/>
              <w:ind w:left="540" w:hanging="483"/>
              <w:rPr>
                <w:sz w:val="22"/>
                <w:szCs w:val="22"/>
              </w:rPr>
            </w:pPr>
            <w:r w:rsidRPr="00FA5858">
              <w:rPr>
                <w:sz w:val="22"/>
                <w:szCs w:val="22"/>
              </w:rPr>
              <w:t>priestor pre prácu s talentovanými žiakmi</w:t>
            </w:r>
          </w:p>
          <w:p w:rsidR="00AE2E78" w:rsidRPr="00FA5858" w:rsidRDefault="00AE2E78" w:rsidP="005D6AC5">
            <w:pPr>
              <w:numPr>
                <w:ilvl w:val="0"/>
                <w:numId w:val="19"/>
              </w:numPr>
              <w:tabs>
                <w:tab w:val="clear" w:pos="454"/>
                <w:tab w:val="num" w:pos="540"/>
              </w:tabs>
              <w:suppressAutoHyphens w:val="0"/>
              <w:ind w:left="540" w:hanging="483"/>
              <w:rPr>
                <w:sz w:val="22"/>
                <w:szCs w:val="22"/>
              </w:rPr>
            </w:pPr>
            <w:r w:rsidRPr="00FA5858">
              <w:rPr>
                <w:sz w:val="22"/>
                <w:szCs w:val="22"/>
              </w:rPr>
              <w:t>zlepšenie spoločenského postavenia pedagogických zamestnancov</w:t>
            </w:r>
          </w:p>
          <w:p w:rsidR="00FA5858" w:rsidRPr="006B0198" w:rsidRDefault="00FA5858" w:rsidP="005D6AC5">
            <w:pPr>
              <w:numPr>
                <w:ilvl w:val="0"/>
                <w:numId w:val="19"/>
              </w:numPr>
              <w:tabs>
                <w:tab w:val="clear" w:pos="454"/>
                <w:tab w:val="num" w:pos="540"/>
              </w:tabs>
              <w:suppressAutoHyphens w:val="0"/>
              <w:ind w:left="540" w:hanging="483"/>
              <w:rPr>
                <w:sz w:val="22"/>
                <w:szCs w:val="22"/>
              </w:rPr>
            </w:pPr>
            <w:r w:rsidRPr="00FA5858">
              <w:rPr>
                <w:sz w:val="22"/>
                <w:szCs w:val="22"/>
              </w:rPr>
              <w:t>školský psychológ</w:t>
            </w:r>
          </w:p>
        </w:tc>
        <w:tc>
          <w:tcPr>
            <w:tcW w:w="4536" w:type="dxa"/>
            <w:tcBorders>
              <w:top w:val="single" w:sz="12" w:space="0" w:color="auto"/>
              <w:left w:val="single" w:sz="12" w:space="0" w:color="auto"/>
              <w:bottom w:val="single" w:sz="12" w:space="0" w:color="auto"/>
              <w:right w:val="single" w:sz="12" w:space="0" w:color="auto"/>
            </w:tcBorders>
            <w:shd w:val="clear" w:color="auto" w:fill="auto"/>
          </w:tcPr>
          <w:p w:rsidR="00AE2E78" w:rsidRPr="006B0198" w:rsidRDefault="00AE2E78" w:rsidP="005D6AC5">
            <w:pPr>
              <w:numPr>
                <w:ilvl w:val="0"/>
                <w:numId w:val="36"/>
              </w:numPr>
              <w:suppressAutoHyphens w:val="0"/>
              <w:ind w:left="434" w:hanging="377"/>
              <w:rPr>
                <w:sz w:val="22"/>
                <w:szCs w:val="22"/>
              </w:rPr>
            </w:pPr>
            <w:r w:rsidRPr="006B0198">
              <w:rPr>
                <w:sz w:val="22"/>
                <w:szCs w:val="22"/>
              </w:rPr>
              <w:t>demografický pokles populácie</w:t>
            </w:r>
          </w:p>
          <w:p w:rsidR="00AE2E78" w:rsidRPr="006B0198" w:rsidRDefault="00AE2E78" w:rsidP="005D6AC5">
            <w:pPr>
              <w:numPr>
                <w:ilvl w:val="0"/>
                <w:numId w:val="36"/>
              </w:numPr>
              <w:suppressAutoHyphens w:val="0"/>
              <w:ind w:left="434" w:hanging="377"/>
              <w:rPr>
                <w:sz w:val="22"/>
                <w:szCs w:val="22"/>
              </w:rPr>
            </w:pPr>
            <w:r w:rsidRPr="006B0198">
              <w:rPr>
                <w:sz w:val="22"/>
                <w:szCs w:val="22"/>
              </w:rPr>
              <w:t>profilovanie problémových rizikových skupín mládeže</w:t>
            </w:r>
          </w:p>
          <w:p w:rsidR="00AE2E78" w:rsidRPr="006B0198" w:rsidRDefault="00613121" w:rsidP="005D6AC5">
            <w:pPr>
              <w:numPr>
                <w:ilvl w:val="0"/>
                <w:numId w:val="36"/>
              </w:numPr>
              <w:suppressAutoHyphens w:val="0"/>
              <w:rPr>
                <w:sz w:val="22"/>
                <w:szCs w:val="22"/>
              </w:rPr>
            </w:pPr>
            <w:r>
              <w:rPr>
                <w:sz w:val="22"/>
                <w:szCs w:val="22"/>
              </w:rPr>
              <w:t>možnosť uplatnenia absolventov v regióne</w:t>
            </w:r>
          </w:p>
          <w:p w:rsidR="00AE2E78" w:rsidRPr="006B0198" w:rsidRDefault="00AE2E78" w:rsidP="005D6AC5">
            <w:pPr>
              <w:numPr>
                <w:ilvl w:val="0"/>
                <w:numId w:val="36"/>
              </w:numPr>
              <w:suppressAutoHyphens w:val="0"/>
              <w:rPr>
                <w:sz w:val="22"/>
                <w:szCs w:val="22"/>
              </w:rPr>
            </w:pPr>
            <w:r w:rsidRPr="006B0198">
              <w:rPr>
                <w:sz w:val="22"/>
                <w:szCs w:val="22"/>
              </w:rPr>
              <w:t>rastúce ceny energií</w:t>
            </w:r>
          </w:p>
          <w:p w:rsidR="00AE2E78" w:rsidRPr="006B0198" w:rsidRDefault="00AE2E78" w:rsidP="005D6AC5">
            <w:pPr>
              <w:numPr>
                <w:ilvl w:val="0"/>
                <w:numId w:val="36"/>
              </w:numPr>
              <w:suppressAutoHyphens w:val="0"/>
              <w:rPr>
                <w:sz w:val="22"/>
                <w:szCs w:val="22"/>
              </w:rPr>
            </w:pPr>
            <w:r w:rsidRPr="006B0198">
              <w:rPr>
                <w:sz w:val="22"/>
                <w:szCs w:val="22"/>
              </w:rPr>
              <w:t>zvyšovanie životných nákladov</w:t>
            </w:r>
          </w:p>
          <w:p w:rsidR="00AE2E78" w:rsidRPr="006B0198" w:rsidRDefault="00AE2E78" w:rsidP="005D6AC5">
            <w:pPr>
              <w:numPr>
                <w:ilvl w:val="0"/>
                <w:numId w:val="36"/>
              </w:numPr>
              <w:suppressAutoHyphens w:val="0"/>
              <w:rPr>
                <w:sz w:val="22"/>
                <w:szCs w:val="22"/>
              </w:rPr>
            </w:pPr>
            <w:r w:rsidRPr="006B0198">
              <w:rPr>
                <w:sz w:val="22"/>
                <w:szCs w:val="22"/>
              </w:rPr>
              <w:t>vyššie ceny cestovného, rušenie spojov</w:t>
            </w:r>
          </w:p>
          <w:p w:rsidR="00AE2E78" w:rsidRPr="00613121" w:rsidRDefault="00AE2E78" w:rsidP="00613121">
            <w:pPr>
              <w:numPr>
                <w:ilvl w:val="0"/>
                <w:numId w:val="36"/>
              </w:numPr>
              <w:suppressAutoHyphens w:val="0"/>
              <w:ind w:left="434" w:hanging="377"/>
              <w:rPr>
                <w:sz w:val="22"/>
                <w:szCs w:val="22"/>
              </w:rPr>
            </w:pPr>
            <w:r w:rsidRPr="006B0198">
              <w:rPr>
                <w:sz w:val="22"/>
                <w:szCs w:val="22"/>
              </w:rPr>
              <w:t>nízky podiel HDP vynakladaný na vzdelávanie v porovnaní s krajinami EÚ</w:t>
            </w:r>
          </w:p>
          <w:p w:rsidR="00AE2E78" w:rsidRPr="00974586" w:rsidRDefault="00AE2E78" w:rsidP="00974586">
            <w:pPr>
              <w:numPr>
                <w:ilvl w:val="0"/>
                <w:numId w:val="36"/>
              </w:numPr>
              <w:suppressAutoHyphens w:val="0"/>
              <w:rPr>
                <w:sz w:val="22"/>
                <w:szCs w:val="22"/>
              </w:rPr>
            </w:pPr>
            <w:r w:rsidRPr="006B0198">
              <w:rPr>
                <w:sz w:val="22"/>
                <w:szCs w:val="22"/>
              </w:rPr>
              <w:t>zvyšovanie výdavkov na prevádzku</w:t>
            </w:r>
          </w:p>
          <w:p w:rsidR="00AE2E78" w:rsidRPr="006B0198" w:rsidRDefault="00AE2E78" w:rsidP="005D6AC5">
            <w:pPr>
              <w:numPr>
                <w:ilvl w:val="0"/>
                <w:numId w:val="36"/>
              </w:numPr>
              <w:suppressAutoHyphens w:val="0"/>
              <w:ind w:left="434" w:hanging="377"/>
              <w:rPr>
                <w:sz w:val="22"/>
                <w:szCs w:val="22"/>
              </w:rPr>
            </w:pPr>
            <w:r w:rsidRPr="006B0198">
              <w:rPr>
                <w:sz w:val="22"/>
                <w:szCs w:val="22"/>
              </w:rPr>
              <w:t>zvyšovanie administratívnych činností</w:t>
            </w:r>
          </w:p>
          <w:p w:rsidR="00AE2E78" w:rsidRPr="006B0198" w:rsidRDefault="00AE2E78" w:rsidP="00613121">
            <w:pPr>
              <w:numPr>
                <w:ilvl w:val="0"/>
                <w:numId w:val="19"/>
              </w:numPr>
              <w:suppressAutoHyphens w:val="0"/>
              <w:ind w:left="434" w:hanging="377"/>
              <w:rPr>
                <w:sz w:val="22"/>
                <w:szCs w:val="22"/>
              </w:rPr>
            </w:pPr>
            <w:r w:rsidRPr="006B0198">
              <w:rPr>
                <w:sz w:val="22"/>
                <w:szCs w:val="22"/>
              </w:rPr>
              <w:t xml:space="preserve">celkové oslabovanie pozície </w:t>
            </w:r>
            <w:r w:rsidR="00613121">
              <w:rPr>
                <w:sz w:val="22"/>
                <w:szCs w:val="22"/>
              </w:rPr>
              <w:t>menších štátnych gymnázií</w:t>
            </w:r>
          </w:p>
        </w:tc>
      </w:tr>
    </w:tbl>
    <w:p w:rsidR="00571FF5" w:rsidRDefault="00571FF5" w:rsidP="00031171">
      <w:pPr>
        <w:jc w:val="both"/>
        <w:rPr>
          <w:b/>
        </w:rPr>
      </w:pPr>
    </w:p>
    <w:p w:rsidR="0046528B" w:rsidRPr="00FA5858" w:rsidRDefault="0046528B" w:rsidP="00031171">
      <w:pPr>
        <w:jc w:val="both"/>
        <w:rPr>
          <w:b/>
        </w:rPr>
      </w:pPr>
      <w:r w:rsidRPr="00FA5858">
        <w:rPr>
          <w:b/>
        </w:rPr>
        <w:t>Hodnotíme pozitívne</w:t>
      </w:r>
    </w:p>
    <w:p w:rsidR="00495CFA" w:rsidRPr="00FA5858" w:rsidRDefault="00495CFA" w:rsidP="00FA5858">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1.</w:t>
      </w:r>
      <w:r w:rsidR="007E715A">
        <w:rPr>
          <w:rFonts w:ascii="Times New Roman" w:hAnsi="Times New Roman" w:cs="Times New Roman"/>
          <w:sz w:val="24"/>
          <w:szCs w:val="24"/>
        </w:rPr>
        <w:t xml:space="preserve"> </w:t>
      </w:r>
      <w:r w:rsidRPr="00FA5858">
        <w:rPr>
          <w:rFonts w:ascii="Times New Roman" w:hAnsi="Times New Roman" w:cs="Times New Roman"/>
          <w:sz w:val="24"/>
          <w:szCs w:val="24"/>
        </w:rPr>
        <w:t>úprava školského dvora a oprava oporného múra</w:t>
      </w:r>
      <w:r w:rsidR="00FA5858">
        <w:rPr>
          <w:rFonts w:ascii="Times New Roman" w:hAnsi="Times New Roman" w:cs="Times New Roman"/>
          <w:sz w:val="24"/>
          <w:szCs w:val="24"/>
        </w:rPr>
        <w:t>;</w:t>
      </w:r>
    </w:p>
    <w:p w:rsidR="00495CFA" w:rsidRPr="00FA5858" w:rsidRDefault="00495CFA" w:rsidP="00FA5858">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2.</w:t>
      </w:r>
      <w:r w:rsidR="007E715A">
        <w:rPr>
          <w:rFonts w:ascii="Times New Roman" w:hAnsi="Times New Roman" w:cs="Times New Roman"/>
          <w:sz w:val="24"/>
          <w:szCs w:val="24"/>
        </w:rPr>
        <w:t xml:space="preserve"> </w:t>
      </w:r>
      <w:r w:rsidRPr="00FA5858">
        <w:rPr>
          <w:rFonts w:ascii="Times New Roman" w:hAnsi="Times New Roman" w:cs="Times New Roman"/>
          <w:sz w:val="24"/>
          <w:szCs w:val="24"/>
        </w:rPr>
        <w:t>vyjadrenie podpory novobanskému gymnáziu – BBSK a záujem poslancov za okres ZC a primátora mesta NB o riešenie vzniknutej situácie</w:t>
      </w:r>
      <w:r w:rsidR="00FA5858">
        <w:rPr>
          <w:rFonts w:ascii="Times New Roman" w:hAnsi="Times New Roman" w:cs="Times New Roman"/>
          <w:sz w:val="24"/>
          <w:szCs w:val="24"/>
        </w:rPr>
        <w:t>;</w:t>
      </w:r>
    </w:p>
    <w:p w:rsidR="00495CFA" w:rsidRPr="00FA5858" w:rsidRDefault="00495CFA" w:rsidP="00FA5858">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3.</w:t>
      </w:r>
      <w:r w:rsidR="007E715A">
        <w:rPr>
          <w:rFonts w:ascii="Times New Roman" w:hAnsi="Times New Roman" w:cs="Times New Roman"/>
          <w:sz w:val="24"/>
          <w:szCs w:val="24"/>
        </w:rPr>
        <w:t xml:space="preserve"> </w:t>
      </w:r>
      <w:r w:rsidRPr="00FA5858">
        <w:rPr>
          <w:rFonts w:ascii="Times New Roman" w:hAnsi="Times New Roman" w:cs="Times New Roman"/>
          <w:sz w:val="24"/>
          <w:szCs w:val="24"/>
        </w:rPr>
        <w:t>v čase prerušeného vyučovania realizáciu dištančnej formy vzdelávania a zvládnutie obsahu a rozsahu prebraného učiva ako aj záujem pedagógov o rôzne webináre a</w:t>
      </w:r>
      <w:r w:rsidR="00FA5858">
        <w:rPr>
          <w:rFonts w:ascii="Times New Roman" w:hAnsi="Times New Roman" w:cs="Times New Roman"/>
          <w:sz w:val="24"/>
          <w:szCs w:val="24"/>
        </w:rPr>
        <w:t> </w:t>
      </w:r>
      <w:r w:rsidRPr="00FA5858">
        <w:rPr>
          <w:rFonts w:ascii="Times New Roman" w:hAnsi="Times New Roman" w:cs="Times New Roman"/>
          <w:sz w:val="24"/>
          <w:szCs w:val="24"/>
        </w:rPr>
        <w:t>samoštúdium</w:t>
      </w:r>
      <w:r w:rsidR="00FA5858">
        <w:rPr>
          <w:rFonts w:ascii="Times New Roman" w:hAnsi="Times New Roman" w:cs="Times New Roman"/>
          <w:sz w:val="24"/>
          <w:szCs w:val="24"/>
        </w:rPr>
        <w:t>;</w:t>
      </w:r>
    </w:p>
    <w:p w:rsidR="00495CFA" w:rsidRPr="00FA5858" w:rsidRDefault="00495CFA" w:rsidP="00FA5858">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4. prezentácia školy na verejnosti - kontaktné návštevy vo všetkých ZŠ žarnovického okresu,  prezentačné dni v Žarnovici a Žiari nad Hronom, DOD, mesačné podujatia zamerané na prezentáciu školy na verejnosti – Beh za gymnázium, program Absolventi sa vracajú, Noc v škole, projekt STÁŽE, kultúrno-spoločenské podujatia pre žiakov, rodičov, učiteľov i verejnosť: študentský ples, fašiangová zábava, pravidelné informácie o škole v lokálnych printových médiách, web školy, Facebook, Instagram, newsletter, informačná tabuľa, propagačné videá</w:t>
      </w:r>
      <w:r w:rsidR="00FA5858">
        <w:rPr>
          <w:rFonts w:ascii="Times New Roman" w:hAnsi="Times New Roman" w:cs="Times New Roman"/>
          <w:sz w:val="24"/>
          <w:szCs w:val="24"/>
        </w:rPr>
        <w:t>;</w:t>
      </w:r>
    </w:p>
    <w:p w:rsidR="00495CFA" w:rsidRPr="00FA5858" w:rsidRDefault="00495CFA" w:rsidP="00FA5858">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5. hodnotenie INEKO - umiestnenie školy na 10. mieste medzi gymnáziami v Banskobystrickom kraji</w:t>
      </w:r>
      <w:r w:rsidR="00FA5858">
        <w:rPr>
          <w:rFonts w:ascii="Times New Roman" w:hAnsi="Times New Roman" w:cs="Times New Roman"/>
          <w:sz w:val="24"/>
          <w:szCs w:val="24"/>
        </w:rPr>
        <w:t>;</w:t>
      </w:r>
    </w:p>
    <w:p w:rsidR="00495CFA" w:rsidRPr="00FA5858" w:rsidRDefault="00495CFA" w:rsidP="00FA5858">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lastRenderedPageBreak/>
        <w:t>6. záujem o štúdium v našej škole a otvorenie I. ročníka – jednej triedy štvorročného štúdia</w:t>
      </w:r>
      <w:r w:rsidR="00FA5858">
        <w:rPr>
          <w:rFonts w:ascii="Times New Roman" w:hAnsi="Times New Roman" w:cs="Times New Roman"/>
          <w:sz w:val="24"/>
          <w:szCs w:val="24"/>
        </w:rPr>
        <w:t>;</w:t>
      </w:r>
    </w:p>
    <w:p w:rsidR="00495CFA" w:rsidRPr="00FA5858" w:rsidRDefault="00495CFA" w:rsidP="00FA5858">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7. aktivity školy v spolupráci s Goetheho inštitútom v rámci projektu Školy – partneri budúcnosti,  jeho prínos pre vyučovanie nemeckého jazyka, workshopy pre žiakov, doplnenie didaktických      materiálov, online jazykové kurzy žiakov v Nemecku, online-časopis, vzdelávanie učiteľov</w:t>
      </w:r>
      <w:r w:rsidR="00FA5858">
        <w:rPr>
          <w:rFonts w:ascii="Times New Roman" w:hAnsi="Times New Roman" w:cs="Times New Roman"/>
          <w:sz w:val="24"/>
          <w:szCs w:val="24"/>
        </w:rPr>
        <w:t>;</w:t>
      </w:r>
    </w:p>
    <w:p w:rsidR="00495CFA" w:rsidRPr="00FA5858" w:rsidRDefault="00495CFA" w:rsidP="00FA5858">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8. úspechy v predmetových súťažiach – olympiáda v slovenskom jazyku, olympiáda ľudských práv, súťaže v anglickom a nemeckom jazyku, matematické súťaže</w:t>
      </w:r>
      <w:r w:rsidR="00FA5858">
        <w:rPr>
          <w:rFonts w:ascii="Times New Roman" w:hAnsi="Times New Roman" w:cs="Times New Roman"/>
          <w:sz w:val="24"/>
          <w:szCs w:val="24"/>
        </w:rPr>
        <w:t>;</w:t>
      </w:r>
    </w:p>
    <w:p w:rsidR="00495CFA" w:rsidRPr="00FA5858" w:rsidRDefault="00495CFA" w:rsidP="00FA5858">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9. spolupráca v rámci Banskobystrická malá školská reforma (Harpúna – vyučovanie informatiky) a s</w:t>
      </w:r>
      <w:r w:rsidR="00FA5858">
        <w:rPr>
          <w:rFonts w:ascii="Times New Roman" w:hAnsi="Times New Roman" w:cs="Times New Roman"/>
          <w:sz w:val="24"/>
          <w:szCs w:val="24"/>
        </w:rPr>
        <w:t> </w:t>
      </w:r>
      <w:r w:rsidRPr="00FA5858">
        <w:rPr>
          <w:rFonts w:ascii="Times New Roman" w:hAnsi="Times New Roman" w:cs="Times New Roman"/>
          <w:sz w:val="24"/>
          <w:szCs w:val="24"/>
        </w:rPr>
        <w:t>ITakadémiou</w:t>
      </w:r>
      <w:r w:rsidR="00FA5858">
        <w:rPr>
          <w:rFonts w:ascii="Times New Roman" w:hAnsi="Times New Roman" w:cs="Times New Roman"/>
          <w:sz w:val="24"/>
          <w:szCs w:val="24"/>
        </w:rPr>
        <w:t>;</w:t>
      </w:r>
    </w:p>
    <w:p w:rsidR="00495CFA" w:rsidRPr="00FA5858" w:rsidRDefault="00495CFA" w:rsidP="00FA5858">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10. spolupráca s absolventmi školy (Absolventi sa vracajú) a podnikateľskými subjektmi v žarnovickom okrese (STÁŽE)</w:t>
      </w:r>
      <w:r w:rsidR="00FA5858">
        <w:rPr>
          <w:rFonts w:ascii="Times New Roman" w:hAnsi="Times New Roman" w:cs="Times New Roman"/>
          <w:sz w:val="24"/>
          <w:szCs w:val="24"/>
        </w:rPr>
        <w:t>;</w:t>
      </w:r>
    </w:p>
    <w:p w:rsidR="00495CFA" w:rsidRPr="00FA5858" w:rsidRDefault="00495CFA" w:rsidP="00495CFA">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11. prípravný kurz pred prijímacími skúškami pre budúcich prvákov - online forma</w:t>
      </w:r>
      <w:r w:rsidR="00FA5858">
        <w:rPr>
          <w:rFonts w:ascii="Times New Roman" w:hAnsi="Times New Roman" w:cs="Times New Roman"/>
          <w:sz w:val="24"/>
          <w:szCs w:val="24"/>
        </w:rPr>
        <w:t>;</w:t>
      </w:r>
    </w:p>
    <w:p w:rsidR="00495CFA" w:rsidRPr="00FA5858" w:rsidRDefault="00495CFA" w:rsidP="00495CFA">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12. vytvorenie ďalších priestorov na športové aktivity a oddychových zón – získanie finančných prostriedkov Jeden za všetkých, všetci za stolný tenis, a z projektu Projekt je zmena</w:t>
      </w:r>
      <w:r w:rsidR="00FA5858">
        <w:rPr>
          <w:rFonts w:ascii="Times New Roman" w:hAnsi="Times New Roman" w:cs="Times New Roman"/>
          <w:sz w:val="24"/>
          <w:szCs w:val="24"/>
        </w:rPr>
        <w:t>;</w:t>
      </w:r>
    </w:p>
    <w:p w:rsidR="00495CFA" w:rsidRPr="00FA5858" w:rsidRDefault="00495CFA" w:rsidP="00495CFA">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 xml:space="preserve">13. získanie finančných prostriedkov z grantov – mesto Nová Baňa, </w:t>
      </w:r>
      <w:r w:rsidR="008E7624">
        <w:rPr>
          <w:rFonts w:ascii="Times New Roman" w:hAnsi="Times New Roman" w:cs="Times New Roman"/>
          <w:sz w:val="24"/>
          <w:szCs w:val="24"/>
        </w:rPr>
        <w:t>Banskobystrický samosprávny kraj, Projekt je zmena, Nadácia ZSE,</w:t>
      </w:r>
      <w:bookmarkStart w:id="4" w:name="_GoBack"/>
      <w:bookmarkEnd w:id="4"/>
      <w:r w:rsidRPr="00FA5858">
        <w:rPr>
          <w:rFonts w:ascii="Times New Roman" w:hAnsi="Times New Roman" w:cs="Times New Roman"/>
          <w:sz w:val="24"/>
          <w:szCs w:val="24"/>
        </w:rPr>
        <w:t>2%</w:t>
      </w:r>
      <w:r w:rsidR="00FA5858">
        <w:rPr>
          <w:rFonts w:ascii="Times New Roman" w:hAnsi="Times New Roman" w:cs="Times New Roman"/>
          <w:sz w:val="24"/>
          <w:szCs w:val="24"/>
        </w:rPr>
        <w:t>;</w:t>
      </w:r>
    </w:p>
    <w:p w:rsidR="00495CFA" w:rsidRPr="00FA5858" w:rsidRDefault="00495CFA" w:rsidP="00495CFA">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14. vianočný program, návštevy divadelných predstavení  a exkurzie, besedy pre žiakov</w:t>
      </w:r>
      <w:r w:rsidR="00FA5858">
        <w:rPr>
          <w:rFonts w:ascii="Times New Roman" w:hAnsi="Times New Roman" w:cs="Times New Roman"/>
          <w:sz w:val="24"/>
          <w:szCs w:val="24"/>
        </w:rPr>
        <w:t>;</w:t>
      </w:r>
    </w:p>
    <w:p w:rsidR="00495CFA" w:rsidRPr="00FA5858" w:rsidRDefault="00495CFA" w:rsidP="00495CFA">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15. realizácia pohybových aktivít a úspechy v</w:t>
      </w:r>
      <w:r w:rsidR="00FA5858">
        <w:rPr>
          <w:rFonts w:ascii="Times New Roman" w:hAnsi="Times New Roman" w:cs="Times New Roman"/>
          <w:sz w:val="24"/>
          <w:szCs w:val="24"/>
        </w:rPr>
        <w:t> </w:t>
      </w:r>
      <w:r w:rsidRPr="00FA5858">
        <w:rPr>
          <w:rFonts w:ascii="Times New Roman" w:hAnsi="Times New Roman" w:cs="Times New Roman"/>
          <w:sz w:val="24"/>
          <w:szCs w:val="24"/>
        </w:rPr>
        <w:t>športe</w:t>
      </w:r>
      <w:r w:rsidR="00FA5858">
        <w:rPr>
          <w:rFonts w:ascii="Times New Roman" w:hAnsi="Times New Roman" w:cs="Times New Roman"/>
          <w:sz w:val="24"/>
          <w:szCs w:val="24"/>
        </w:rPr>
        <w:t>;</w:t>
      </w:r>
    </w:p>
    <w:p w:rsidR="00495CFA" w:rsidRPr="00FA5858" w:rsidRDefault="00495CFA" w:rsidP="00495CFA">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16. aktivity v rámci výchovného poradenstva, spolupráca s CPPPaP Žarnovica a Junior centrom v Banskej Bystrici</w:t>
      </w:r>
      <w:r w:rsidR="00FA5858">
        <w:rPr>
          <w:rFonts w:ascii="Times New Roman" w:hAnsi="Times New Roman" w:cs="Times New Roman"/>
          <w:sz w:val="24"/>
          <w:szCs w:val="24"/>
        </w:rPr>
        <w:t>;</w:t>
      </w:r>
    </w:p>
    <w:p w:rsidR="00495CFA" w:rsidRPr="00FA5858" w:rsidRDefault="00495CFA" w:rsidP="00495CFA">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17. činnosť žiackej školskej rady</w:t>
      </w:r>
      <w:r w:rsidR="00FA5858">
        <w:rPr>
          <w:rFonts w:ascii="Times New Roman" w:hAnsi="Times New Roman" w:cs="Times New Roman"/>
          <w:sz w:val="24"/>
          <w:szCs w:val="24"/>
        </w:rPr>
        <w:t>;</w:t>
      </w:r>
    </w:p>
    <w:p w:rsidR="00495CFA" w:rsidRPr="00FA5858" w:rsidRDefault="00495CFA" w:rsidP="00495CFA">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18. realizáciu programov DOFE a Erasmus+</w:t>
      </w:r>
      <w:r w:rsidR="00FA5858">
        <w:rPr>
          <w:rFonts w:ascii="Times New Roman" w:hAnsi="Times New Roman" w:cs="Times New Roman"/>
          <w:sz w:val="24"/>
          <w:szCs w:val="24"/>
        </w:rPr>
        <w:t>;</w:t>
      </w:r>
    </w:p>
    <w:p w:rsidR="00495CFA" w:rsidRPr="00FA5858" w:rsidRDefault="00495CFA" w:rsidP="00495CFA">
      <w:pPr>
        <w:pStyle w:val="Bezriadkovania"/>
        <w:jc w:val="both"/>
        <w:rPr>
          <w:rFonts w:ascii="Times New Roman" w:hAnsi="Times New Roman" w:cs="Times New Roman"/>
          <w:sz w:val="24"/>
          <w:szCs w:val="24"/>
        </w:rPr>
      </w:pPr>
      <w:r w:rsidRPr="00FA5858">
        <w:rPr>
          <w:rFonts w:ascii="Times New Roman" w:hAnsi="Times New Roman" w:cs="Times New Roman"/>
          <w:sz w:val="24"/>
          <w:szCs w:val="24"/>
        </w:rPr>
        <w:t>19. vytvorenie pracovného miesta pre školského psychológa v rámci projektu Pomáhajúce profesie v edukácii detí a</w:t>
      </w:r>
      <w:r w:rsidR="00FA5858">
        <w:rPr>
          <w:rFonts w:ascii="Times New Roman" w:hAnsi="Times New Roman" w:cs="Times New Roman"/>
          <w:sz w:val="24"/>
          <w:szCs w:val="24"/>
        </w:rPr>
        <w:t> </w:t>
      </w:r>
      <w:r w:rsidRPr="00FA5858">
        <w:rPr>
          <w:rFonts w:ascii="Times New Roman" w:hAnsi="Times New Roman" w:cs="Times New Roman"/>
          <w:sz w:val="24"/>
          <w:szCs w:val="24"/>
        </w:rPr>
        <w:t>žiakov</w:t>
      </w:r>
      <w:r w:rsidR="00FA5858">
        <w:rPr>
          <w:rFonts w:ascii="Times New Roman" w:hAnsi="Times New Roman" w:cs="Times New Roman"/>
          <w:sz w:val="24"/>
          <w:szCs w:val="24"/>
        </w:rPr>
        <w:t>.</w:t>
      </w:r>
    </w:p>
    <w:p w:rsidR="00495CFA" w:rsidRPr="00FA5858" w:rsidRDefault="00495CFA" w:rsidP="00495CFA">
      <w:pPr>
        <w:pStyle w:val="Bezriadkovania"/>
        <w:jc w:val="both"/>
        <w:rPr>
          <w:rFonts w:ascii="Times New Roman" w:hAnsi="Times New Roman" w:cs="Times New Roman"/>
          <w:sz w:val="24"/>
          <w:szCs w:val="24"/>
        </w:rPr>
      </w:pPr>
    </w:p>
    <w:p w:rsidR="00495CFA" w:rsidRPr="00433BAF" w:rsidRDefault="00495CFA" w:rsidP="00495CFA">
      <w:pPr>
        <w:jc w:val="both"/>
      </w:pPr>
      <w:r w:rsidRPr="00433BAF">
        <w:t>Analýza súčasného stavu vychádza z priameho pozorovania, rozhovorov, zo štatistických výsledkov dotazníkov (žiakov), z hodnotenia zamestnancov školy, z kontrolnej činnosti a zo spätnej väzby rodičov žiakov školy:</w:t>
      </w:r>
    </w:p>
    <w:p w:rsidR="00495CFA" w:rsidRPr="00433BAF" w:rsidRDefault="00495CFA" w:rsidP="00495CFA">
      <w:pPr>
        <w:pStyle w:val="Odsekzoznamu"/>
        <w:numPr>
          <w:ilvl w:val="0"/>
          <w:numId w:val="30"/>
        </w:numPr>
        <w:jc w:val="both"/>
        <w:rPr>
          <w:rFonts w:ascii="Times New Roman" w:hAnsi="Times New Roman"/>
          <w:sz w:val="24"/>
          <w:szCs w:val="24"/>
        </w:rPr>
      </w:pPr>
      <w:r w:rsidRPr="00433BAF">
        <w:rPr>
          <w:rFonts w:ascii="Times New Roman" w:hAnsi="Times New Roman"/>
          <w:sz w:val="24"/>
          <w:szCs w:val="24"/>
        </w:rPr>
        <w:t>spokojnosť s úrovňou vzdelávacieho procesu – žiaci oceňujú zrozumiteľný výklad, možnosť diskusie k problematike učiva, jasne formulované požiadavky, objektivitu hodnotenia a vzájomný rešpekt;</w:t>
      </w:r>
    </w:p>
    <w:p w:rsidR="00495CFA" w:rsidRPr="00433BAF" w:rsidRDefault="00495CFA" w:rsidP="00495CFA">
      <w:pPr>
        <w:pStyle w:val="Odsekzoznamu"/>
        <w:numPr>
          <w:ilvl w:val="0"/>
          <w:numId w:val="30"/>
        </w:numPr>
        <w:jc w:val="both"/>
        <w:rPr>
          <w:rFonts w:ascii="Times New Roman" w:hAnsi="Times New Roman"/>
          <w:sz w:val="24"/>
          <w:szCs w:val="24"/>
        </w:rPr>
      </w:pPr>
      <w:r w:rsidRPr="00433BAF">
        <w:rPr>
          <w:rFonts w:ascii="Times New Roman" w:hAnsi="Times New Roman"/>
          <w:sz w:val="24"/>
          <w:szCs w:val="24"/>
        </w:rPr>
        <w:t xml:space="preserve">je potrebné zlepšiť prácu s učebnicou a písaným textom, pokiaľ sú učebnice k dispozícii; </w:t>
      </w:r>
    </w:p>
    <w:p w:rsidR="00495CFA" w:rsidRPr="007E715A" w:rsidRDefault="00495CFA" w:rsidP="00495CFA">
      <w:pPr>
        <w:pStyle w:val="Odsekzoznamu"/>
        <w:numPr>
          <w:ilvl w:val="0"/>
          <w:numId w:val="30"/>
        </w:numPr>
        <w:spacing w:after="0" w:line="240" w:lineRule="auto"/>
        <w:contextualSpacing w:val="0"/>
        <w:jc w:val="both"/>
        <w:rPr>
          <w:rFonts w:ascii="Times New Roman" w:hAnsi="Times New Roman"/>
          <w:sz w:val="24"/>
          <w:szCs w:val="24"/>
        </w:rPr>
      </w:pPr>
      <w:r w:rsidRPr="007E715A">
        <w:rPr>
          <w:rFonts w:ascii="Times New Roman" w:hAnsi="Times New Roman"/>
          <w:sz w:val="24"/>
          <w:szCs w:val="24"/>
        </w:rPr>
        <w:t>v dochádzke žiakov pretrvávajú problémy - venovať zvýšenú pozornosť evidencii zo strany triednych učiteľov;</w:t>
      </w:r>
    </w:p>
    <w:p w:rsidR="00495CFA" w:rsidRPr="00433BAF" w:rsidRDefault="00495CFA" w:rsidP="00495CFA">
      <w:pPr>
        <w:pStyle w:val="Odsekzoznamu"/>
        <w:numPr>
          <w:ilvl w:val="0"/>
          <w:numId w:val="30"/>
        </w:numPr>
        <w:spacing w:after="0" w:line="240" w:lineRule="auto"/>
        <w:contextualSpacing w:val="0"/>
        <w:jc w:val="both"/>
        <w:rPr>
          <w:rFonts w:ascii="Times New Roman" w:hAnsi="Times New Roman"/>
          <w:sz w:val="24"/>
          <w:szCs w:val="24"/>
        </w:rPr>
      </w:pPr>
      <w:r w:rsidRPr="00433BAF">
        <w:rPr>
          <w:rFonts w:ascii="Times New Roman" w:hAnsi="Times New Roman"/>
          <w:sz w:val="24"/>
          <w:szCs w:val="24"/>
        </w:rPr>
        <w:t>dlhodobo chýba telocvičňa, optimálne zabezpečenie vyučovania telesnej výchovy si vyžaduje zvýšené náklady;</w:t>
      </w:r>
    </w:p>
    <w:p w:rsidR="00495CFA" w:rsidRPr="00433BAF" w:rsidRDefault="00495CFA" w:rsidP="00495CFA">
      <w:pPr>
        <w:pStyle w:val="Odsekzoznamu"/>
        <w:numPr>
          <w:ilvl w:val="0"/>
          <w:numId w:val="30"/>
        </w:numPr>
        <w:spacing w:after="0" w:line="240" w:lineRule="auto"/>
        <w:contextualSpacing w:val="0"/>
        <w:jc w:val="both"/>
        <w:rPr>
          <w:rFonts w:ascii="Times New Roman" w:hAnsi="Times New Roman"/>
          <w:sz w:val="24"/>
          <w:szCs w:val="24"/>
        </w:rPr>
      </w:pPr>
      <w:r w:rsidRPr="00433BAF">
        <w:rPr>
          <w:rFonts w:ascii="Times New Roman" w:hAnsi="Times New Roman"/>
          <w:sz w:val="24"/>
          <w:szCs w:val="24"/>
        </w:rPr>
        <w:t xml:space="preserve">vo vyučovaní sa u niektorých žiakov objavujú problémy s motiváciou - vyskytujú sa problémy so zabezpečením spätnej väzby; </w:t>
      </w:r>
    </w:p>
    <w:p w:rsidR="00495CFA" w:rsidRPr="007E715A" w:rsidRDefault="00495CFA" w:rsidP="007E715A">
      <w:pPr>
        <w:pStyle w:val="Odsekzoznamu"/>
        <w:numPr>
          <w:ilvl w:val="0"/>
          <w:numId w:val="30"/>
        </w:numPr>
        <w:shd w:val="clear" w:color="auto" w:fill="FFFFFF" w:themeFill="background1"/>
        <w:spacing w:after="0" w:line="240" w:lineRule="auto"/>
        <w:contextualSpacing w:val="0"/>
        <w:jc w:val="both"/>
        <w:rPr>
          <w:rFonts w:ascii="Times New Roman" w:hAnsi="Times New Roman"/>
          <w:sz w:val="24"/>
          <w:szCs w:val="24"/>
        </w:rPr>
      </w:pPr>
      <w:r w:rsidRPr="007E715A">
        <w:rPr>
          <w:rFonts w:ascii="Times New Roman" w:hAnsi="Times New Roman"/>
          <w:sz w:val="24"/>
          <w:szCs w:val="24"/>
        </w:rPr>
        <w:t>používanie didaktickej techniky a učebných pomôcok je na dobrej úrovni</w:t>
      </w:r>
      <w:r w:rsidR="00433BAF" w:rsidRPr="007E715A">
        <w:rPr>
          <w:rFonts w:ascii="Times New Roman" w:hAnsi="Times New Roman"/>
          <w:sz w:val="24"/>
          <w:szCs w:val="24"/>
        </w:rPr>
        <w:t>;</w:t>
      </w:r>
    </w:p>
    <w:p w:rsidR="00495CFA" w:rsidRPr="00433BAF" w:rsidRDefault="00495CFA" w:rsidP="00495CFA">
      <w:pPr>
        <w:pStyle w:val="Odsekzoznamu"/>
        <w:numPr>
          <w:ilvl w:val="0"/>
          <w:numId w:val="30"/>
        </w:numPr>
        <w:spacing w:after="0" w:line="240" w:lineRule="auto"/>
        <w:contextualSpacing w:val="0"/>
        <w:jc w:val="both"/>
        <w:rPr>
          <w:rFonts w:ascii="Times New Roman" w:hAnsi="Times New Roman"/>
          <w:sz w:val="24"/>
          <w:szCs w:val="24"/>
        </w:rPr>
      </w:pPr>
      <w:r w:rsidRPr="00433BAF">
        <w:rPr>
          <w:rFonts w:ascii="Times New Roman" w:hAnsi="Times New Roman"/>
          <w:sz w:val="24"/>
          <w:szCs w:val="24"/>
        </w:rPr>
        <w:t xml:space="preserve">vedenie pedagogickej dokumentácie si vyžaduje dôkladnejšiu kontrolu (preklepy v elektronickej dokumentácii, prepisovanie v triednom katalógu, chýbajúce údaje), pridŕžať sa </w:t>
      </w:r>
      <w:r w:rsidRPr="00433BAF">
        <w:rPr>
          <w:rFonts w:ascii="Times New Roman" w:hAnsi="Times New Roman"/>
          <w:i/>
          <w:sz w:val="24"/>
          <w:szCs w:val="24"/>
        </w:rPr>
        <w:t>Smernice na vedenie pedagogickej dokumentácie</w:t>
      </w:r>
      <w:r w:rsidRPr="00433BAF">
        <w:rPr>
          <w:rFonts w:ascii="Times New Roman" w:hAnsi="Times New Roman"/>
          <w:sz w:val="24"/>
          <w:szCs w:val="24"/>
        </w:rPr>
        <w:t>;</w:t>
      </w:r>
    </w:p>
    <w:p w:rsidR="00495CFA" w:rsidRPr="00433BAF" w:rsidRDefault="00495CFA" w:rsidP="00495CFA">
      <w:pPr>
        <w:pStyle w:val="Odsekzoznamu"/>
        <w:numPr>
          <w:ilvl w:val="0"/>
          <w:numId w:val="30"/>
        </w:numPr>
        <w:spacing w:after="0" w:line="240" w:lineRule="auto"/>
        <w:contextualSpacing w:val="0"/>
        <w:jc w:val="both"/>
        <w:rPr>
          <w:rFonts w:ascii="Times New Roman" w:hAnsi="Times New Roman"/>
          <w:sz w:val="24"/>
          <w:szCs w:val="24"/>
        </w:rPr>
      </w:pPr>
      <w:r w:rsidRPr="00433BAF">
        <w:rPr>
          <w:rFonts w:ascii="Times New Roman" w:hAnsi="Times New Roman"/>
          <w:sz w:val="24"/>
          <w:szCs w:val="24"/>
        </w:rPr>
        <w:t>napriek zlepšeniu je naďalej potrebné venovať zvýšenú pozornosť dodržiavaniu termínovaných úloh;</w:t>
      </w:r>
    </w:p>
    <w:p w:rsidR="00495CFA" w:rsidRPr="00433BAF" w:rsidRDefault="00495CFA" w:rsidP="00495CFA">
      <w:pPr>
        <w:pStyle w:val="Odsekzoznamu"/>
        <w:numPr>
          <w:ilvl w:val="0"/>
          <w:numId w:val="30"/>
        </w:numPr>
        <w:spacing w:after="0" w:line="240" w:lineRule="auto"/>
        <w:contextualSpacing w:val="0"/>
        <w:jc w:val="both"/>
        <w:rPr>
          <w:rFonts w:ascii="Times New Roman" w:hAnsi="Times New Roman"/>
          <w:sz w:val="24"/>
          <w:szCs w:val="24"/>
        </w:rPr>
      </w:pPr>
      <w:r w:rsidRPr="00433BAF">
        <w:rPr>
          <w:rFonts w:ascii="Times New Roman" w:hAnsi="Times New Roman"/>
          <w:sz w:val="24"/>
          <w:szCs w:val="24"/>
        </w:rPr>
        <w:t>žiakom so špeciálnymi výchovno – vzdelávacími potrebami sa darí poskytovať primerané podmienky na výchovu a vzdelávanie a dosahujú dobré študijné výsledky, spolupráca s poradenskými centrami je na dobrej úrovni;</w:t>
      </w:r>
    </w:p>
    <w:p w:rsidR="00495CFA" w:rsidRPr="00433BAF" w:rsidRDefault="00495CFA" w:rsidP="00495CFA">
      <w:pPr>
        <w:pStyle w:val="Odsekzoznamu"/>
        <w:numPr>
          <w:ilvl w:val="0"/>
          <w:numId w:val="30"/>
        </w:numPr>
        <w:spacing w:after="0" w:line="240" w:lineRule="auto"/>
        <w:contextualSpacing w:val="0"/>
        <w:jc w:val="both"/>
        <w:rPr>
          <w:rFonts w:ascii="Times New Roman" w:hAnsi="Times New Roman"/>
          <w:sz w:val="24"/>
          <w:szCs w:val="24"/>
        </w:rPr>
      </w:pPr>
      <w:r w:rsidRPr="00433BAF">
        <w:rPr>
          <w:rFonts w:ascii="Times New Roman" w:hAnsi="Times New Roman"/>
          <w:sz w:val="24"/>
          <w:szCs w:val="24"/>
        </w:rPr>
        <w:t>časť predmetov vzdelávacej oblasti Výchovy bola vyučovaná neodborne, napriek tomu nebola výrazne ovplyvnená kvalita výchovno – vzdelávacieho procesu;</w:t>
      </w:r>
    </w:p>
    <w:p w:rsidR="00495CFA" w:rsidRPr="00433BAF" w:rsidRDefault="00495CFA" w:rsidP="00495CFA">
      <w:pPr>
        <w:pStyle w:val="Odsekzoznamu"/>
        <w:numPr>
          <w:ilvl w:val="0"/>
          <w:numId w:val="30"/>
        </w:numPr>
        <w:spacing w:after="0" w:line="240" w:lineRule="auto"/>
        <w:contextualSpacing w:val="0"/>
        <w:jc w:val="both"/>
        <w:rPr>
          <w:rFonts w:ascii="Times New Roman" w:hAnsi="Times New Roman"/>
          <w:sz w:val="24"/>
          <w:szCs w:val="24"/>
        </w:rPr>
      </w:pPr>
      <w:r w:rsidRPr="00433BAF">
        <w:rPr>
          <w:rFonts w:ascii="Times New Roman" w:hAnsi="Times New Roman"/>
          <w:sz w:val="24"/>
          <w:szCs w:val="24"/>
        </w:rPr>
        <w:t>fungovanie školy výrazne zaťažuje ekonomická situácia spojená najmä s vysokými prevádzkovými nákladmi na chod budovy.</w:t>
      </w:r>
    </w:p>
    <w:p w:rsidR="00115C30" w:rsidRPr="00433BAF" w:rsidRDefault="00115C30" w:rsidP="0046528B">
      <w:pPr>
        <w:pStyle w:val="Nadpis3"/>
        <w:suppressAutoHyphens/>
        <w:spacing w:before="0" w:beforeAutospacing="0" w:after="0" w:afterAutospacing="0"/>
        <w:rPr>
          <w:i/>
          <w:sz w:val="24"/>
          <w:szCs w:val="24"/>
        </w:rPr>
      </w:pPr>
    </w:p>
    <w:p w:rsidR="0046528B" w:rsidRPr="007D2AF7" w:rsidRDefault="0046528B" w:rsidP="0046528B">
      <w:pPr>
        <w:pStyle w:val="Nadpis3"/>
        <w:suppressAutoHyphens/>
        <w:spacing w:before="0" w:beforeAutospacing="0" w:after="0" w:afterAutospacing="0"/>
        <w:rPr>
          <w:i/>
          <w:sz w:val="24"/>
          <w:szCs w:val="24"/>
        </w:rPr>
      </w:pPr>
      <w:r w:rsidRPr="007D2AF7">
        <w:rPr>
          <w:i/>
          <w:sz w:val="24"/>
          <w:szCs w:val="24"/>
        </w:rPr>
        <w:lastRenderedPageBreak/>
        <w:t>§ 2. ods. 1 p</w:t>
      </w:r>
    </w:p>
    <w:p w:rsidR="00715EB9" w:rsidRPr="002E5465" w:rsidRDefault="00715EB9" w:rsidP="00715EB9">
      <w:pPr>
        <w:jc w:val="center"/>
        <w:rPr>
          <w:b/>
          <w:u w:val="single"/>
        </w:rPr>
      </w:pPr>
      <w:r w:rsidRPr="002E5465">
        <w:rPr>
          <w:b/>
          <w:u w:val="single"/>
        </w:rPr>
        <w:t>Výsledky úspešnosti školy pri príprave na výkon povolania</w:t>
      </w:r>
    </w:p>
    <w:p w:rsidR="00715EB9" w:rsidRDefault="00715EB9" w:rsidP="00715EB9">
      <w:pPr>
        <w:jc w:val="center"/>
        <w:rPr>
          <w:b/>
          <w:u w:val="single"/>
        </w:rPr>
      </w:pPr>
      <w:r w:rsidRPr="002E5465">
        <w:rPr>
          <w:b/>
          <w:u w:val="single"/>
        </w:rPr>
        <w:t>a uplatnenie žiakov na pracovnom trhu alebo ich úspešnosť prijímania na ďalšie štúdium</w:t>
      </w:r>
    </w:p>
    <w:p w:rsidR="0046528B" w:rsidRDefault="0046528B" w:rsidP="0046528B"/>
    <w:tbl>
      <w:tblPr>
        <w:tblW w:w="8167" w:type="dxa"/>
        <w:tblInd w:w="481" w:type="dxa"/>
        <w:tblLayout w:type="fixed"/>
        <w:tblCellMar>
          <w:top w:w="55" w:type="dxa"/>
          <w:left w:w="55" w:type="dxa"/>
          <w:bottom w:w="55" w:type="dxa"/>
          <w:right w:w="55" w:type="dxa"/>
        </w:tblCellMar>
        <w:tblLook w:val="0000"/>
      </w:tblPr>
      <w:tblGrid>
        <w:gridCol w:w="1701"/>
        <w:gridCol w:w="1984"/>
        <w:gridCol w:w="2339"/>
        <w:gridCol w:w="6"/>
        <w:gridCol w:w="2137"/>
      </w:tblGrid>
      <w:tr w:rsidR="0046528B">
        <w:trPr>
          <w:trHeight w:val="522"/>
        </w:trPr>
        <w:tc>
          <w:tcPr>
            <w:tcW w:w="1701" w:type="dxa"/>
            <w:tcBorders>
              <w:top w:val="single" w:sz="2" w:space="0" w:color="000000"/>
              <w:left w:val="single" w:sz="2" w:space="0" w:color="000000"/>
              <w:bottom w:val="single" w:sz="2" w:space="0" w:color="000000"/>
              <w:right w:val="nil"/>
            </w:tcBorders>
            <w:shd w:val="clear" w:color="auto" w:fill="auto"/>
            <w:vAlign w:val="center"/>
          </w:tcPr>
          <w:p w:rsidR="0046528B" w:rsidRDefault="0046528B">
            <w:pPr>
              <w:pStyle w:val="Obsahtabuky"/>
              <w:jc w:val="center"/>
              <w:rPr>
                <w:b/>
                <w:bCs/>
              </w:rPr>
            </w:pPr>
            <w:r>
              <w:rPr>
                <w:b/>
                <w:bCs/>
              </w:rPr>
              <w:t>Školský rok</w:t>
            </w:r>
          </w:p>
        </w:tc>
        <w:tc>
          <w:tcPr>
            <w:tcW w:w="1984" w:type="dxa"/>
            <w:tcBorders>
              <w:top w:val="single" w:sz="2" w:space="0" w:color="000000"/>
              <w:left w:val="single" w:sz="2" w:space="0" w:color="000000"/>
              <w:bottom w:val="single" w:sz="2" w:space="0" w:color="000000"/>
              <w:right w:val="nil"/>
            </w:tcBorders>
            <w:shd w:val="clear" w:color="auto" w:fill="auto"/>
            <w:vAlign w:val="center"/>
          </w:tcPr>
          <w:p w:rsidR="0046528B" w:rsidRDefault="0046528B">
            <w:pPr>
              <w:pStyle w:val="Obsahtabuky"/>
              <w:jc w:val="center"/>
              <w:rPr>
                <w:b/>
                <w:bCs/>
              </w:rPr>
            </w:pPr>
            <w:r>
              <w:rPr>
                <w:b/>
                <w:bCs/>
              </w:rPr>
              <w:t>Počet absolventov</w:t>
            </w:r>
          </w:p>
        </w:tc>
        <w:tc>
          <w:tcPr>
            <w:tcW w:w="2339" w:type="dxa"/>
            <w:tcBorders>
              <w:top w:val="single" w:sz="2" w:space="0" w:color="000000"/>
              <w:left w:val="single" w:sz="2" w:space="0" w:color="000000"/>
              <w:bottom w:val="single" w:sz="2" w:space="0" w:color="000000"/>
              <w:right w:val="nil"/>
            </w:tcBorders>
            <w:shd w:val="clear" w:color="auto" w:fill="auto"/>
            <w:vAlign w:val="center"/>
          </w:tcPr>
          <w:p w:rsidR="00571FF5" w:rsidRDefault="0046528B">
            <w:pPr>
              <w:pStyle w:val="Obsahtabuky"/>
              <w:jc w:val="center"/>
              <w:rPr>
                <w:b/>
                <w:bCs/>
              </w:rPr>
            </w:pPr>
            <w:r>
              <w:rPr>
                <w:b/>
                <w:bCs/>
              </w:rPr>
              <w:t>Úspešnosť prijatia</w:t>
            </w:r>
          </w:p>
          <w:p w:rsidR="0046528B" w:rsidRDefault="0046528B">
            <w:pPr>
              <w:pStyle w:val="Obsahtabuky"/>
              <w:jc w:val="center"/>
              <w:rPr>
                <w:b/>
                <w:bCs/>
              </w:rPr>
            </w:pPr>
            <w:r>
              <w:rPr>
                <w:b/>
                <w:bCs/>
              </w:rPr>
              <w:t xml:space="preserve"> na vysoké školy</w:t>
            </w:r>
          </w:p>
        </w:tc>
        <w:tc>
          <w:tcPr>
            <w:tcW w:w="214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6528B" w:rsidRDefault="0046528B">
            <w:pPr>
              <w:pStyle w:val="Obsahtabuky"/>
              <w:jc w:val="center"/>
              <w:rPr>
                <w:b/>
                <w:bCs/>
              </w:rPr>
            </w:pPr>
            <w:r>
              <w:rPr>
                <w:b/>
                <w:bCs/>
              </w:rPr>
              <w:t>Počet evidovaných na Úrade práce</w:t>
            </w:r>
          </w:p>
        </w:tc>
      </w:tr>
      <w:tr w:rsidR="00516EED">
        <w:trPr>
          <w:trHeight w:val="24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516EED" w:rsidRDefault="00516EED" w:rsidP="00B10394">
            <w:pPr>
              <w:pStyle w:val="Obsahtabuky"/>
              <w:jc w:val="center"/>
              <w:rPr>
                <w:sz w:val="22"/>
                <w:szCs w:val="22"/>
              </w:rPr>
            </w:pPr>
            <w:r>
              <w:rPr>
                <w:sz w:val="22"/>
                <w:szCs w:val="22"/>
              </w:rPr>
              <w:t>2015 – 2016</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Default="00516EED" w:rsidP="00B10394">
            <w:pPr>
              <w:jc w:val="center"/>
              <w:rPr>
                <w:sz w:val="22"/>
                <w:szCs w:val="22"/>
              </w:rPr>
            </w:pPr>
            <w:r>
              <w:rPr>
                <w:sz w:val="22"/>
                <w:szCs w:val="22"/>
              </w:rPr>
              <w:t>53</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Default="00516EED" w:rsidP="00B10394">
            <w:pPr>
              <w:jc w:val="center"/>
              <w:rPr>
                <w:sz w:val="22"/>
                <w:szCs w:val="22"/>
              </w:rPr>
            </w:pPr>
            <w:r>
              <w:rPr>
                <w:sz w:val="22"/>
                <w:szCs w:val="22"/>
              </w:rPr>
              <w:t>94,34%</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Default="00516EED" w:rsidP="00B10394">
            <w:pPr>
              <w:jc w:val="center"/>
              <w:rPr>
                <w:sz w:val="22"/>
                <w:szCs w:val="22"/>
              </w:rPr>
            </w:pPr>
            <w:r>
              <w:rPr>
                <w:sz w:val="22"/>
                <w:szCs w:val="22"/>
              </w:rPr>
              <w:t>-</w:t>
            </w:r>
          </w:p>
        </w:tc>
      </w:tr>
      <w:tr w:rsidR="00516EED">
        <w:trPr>
          <w:trHeight w:val="24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516EED" w:rsidRPr="0025240D" w:rsidRDefault="00516EED" w:rsidP="00B10394">
            <w:pPr>
              <w:pStyle w:val="Obsahtabuky"/>
              <w:jc w:val="center"/>
              <w:rPr>
                <w:sz w:val="22"/>
                <w:szCs w:val="22"/>
              </w:rPr>
            </w:pPr>
            <w:r w:rsidRPr="0025240D">
              <w:rPr>
                <w:sz w:val="22"/>
                <w:szCs w:val="22"/>
              </w:rPr>
              <w:t xml:space="preserve">2016 </w:t>
            </w:r>
            <w:r>
              <w:rPr>
                <w:sz w:val="22"/>
                <w:szCs w:val="22"/>
              </w:rPr>
              <w:t>–</w:t>
            </w:r>
            <w:r w:rsidRPr="0025240D">
              <w:rPr>
                <w:sz w:val="22"/>
                <w:szCs w:val="22"/>
              </w:rPr>
              <w:t xml:space="preserve"> 2017</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Pr="0025240D" w:rsidRDefault="00516EED" w:rsidP="00B10394">
            <w:pPr>
              <w:jc w:val="center"/>
              <w:rPr>
                <w:sz w:val="22"/>
                <w:szCs w:val="22"/>
              </w:rPr>
            </w:pPr>
            <w:r w:rsidRPr="0025240D">
              <w:rPr>
                <w:sz w:val="22"/>
                <w:szCs w:val="22"/>
              </w:rPr>
              <w:t>22</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Default="00516EED" w:rsidP="00B10394">
            <w:pPr>
              <w:jc w:val="center"/>
              <w:rPr>
                <w:sz w:val="22"/>
                <w:szCs w:val="22"/>
              </w:rPr>
            </w:pPr>
            <w:r>
              <w:rPr>
                <w:sz w:val="22"/>
                <w:szCs w:val="22"/>
              </w:rPr>
              <w:t>90,91%</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Default="00516EED" w:rsidP="00B10394">
            <w:pPr>
              <w:jc w:val="center"/>
              <w:rPr>
                <w:sz w:val="22"/>
                <w:szCs w:val="22"/>
              </w:rPr>
            </w:pPr>
            <w:r>
              <w:rPr>
                <w:sz w:val="22"/>
                <w:szCs w:val="22"/>
              </w:rPr>
              <w:t>1</w:t>
            </w:r>
          </w:p>
        </w:tc>
      </w:tr>
      <w:tr w:rsidR="00516EED">
        <w:trPr>
          <w:trHeight w:val="24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516EED" w:rsidRDefault="00516EED" w:rsidP="00B10394">
            <w:pPr>
              <w:pStyle w:val="Obsahtabuky"/>
              <w:jc w:val="center"/>
              <w:rPr>
                <w:sz w:val="22"/>
                <w:szCs w:val="22"/>
              </w:rPr>
            </w:pPr>
            <w:r>
              <w:rPr>
                <w:sz w:val="22"/>
                <w:szCs w:val="22"/>
              </w:rPr>
              <w:t>2017 – 2018</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Default="00516EED" w:rsidP="00B10394">
            <w:pPr>
              <w:jc w:val="center"/>
              <w:rPr>
                <w:sz w:val="22"/>
                <w:szCs w:val="22"/>
              </w:rPr>
            </w:pPr>
            <w:r>
              <w:rPr>
                <w:sz w:val="22"/>
                <w:szCs w:val="22"/>
              </w:rPr>
              <w:t>39</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Pr="007031A5" w:rsidRDefault="00516EED" w:rsidP="00B10394">
            <w:pPr>
              <w:jc w:val="center"/>
              <w:rPr>
                <w:sz w:val="22"/>
                <w:szCs w:val="22"/>
                <w:highlight w:val="yellow"/>
              </w:rPr>
            </w:pPr>
            <w:r w:rsidRPr="0075601D">
              <w:rPr>
                <w:sz w:val="22"/>
                <w:szCs w:val="22"/>
              </w:rPr>
              <w:t>100%</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Pr="007031A5" w:rsidRDefault="00516EED" w:rsidP="00B10394">
            <w:pPr>
              <w:jc w:val="center"/>
              <w:rPr>
                <w:sz w:val="22"/>
                <w:szCs w:val="22"/>
                <w:highlight w:val="yellow"/>
              </w:rPr>
            </w:pPr>
            <w:r w:rsidRPr="0075601D">
              <w:rPr>
                <w:sz w:val="22"/>
                <w:szCs w:val="22"/>
              </w:rPr>
              <w:t>-</w:t>
            </w:r>
          </w:p>
        </w:tc>
      </w:tr>
      <w:tr w:rsidR="00516EED" w:rsidRPr="005C645C">
        <w:trPr>
          <w:trHeight w:val="24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516EED" w:rsidRDefault="00516EED" w:rsidP="00B10394">
            <w:pPr>
              <w:pStyle w:val="Obsahtabuky"/>
              <w:jc w:val="center"/>
              <w:rPr>
                <w:sz w:val="22"/>
                <w:szCs w:val="22"/>
              </w:rPr>
            </w:pPr>
            <w:r>
              <w:rPr>
                <w:sz w:val="22"/>
                <w:szCs w:val="22"/>
              </w:rPr>
              <w:t>2018 – 2019</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Default="00516EED" w:rsidP="00B10394">
            <w:pPr>
              <w:jc w:val="center"/>
              <w:rPr>
                <w:sz w:val="22"/>
                <w:szCs w:val="22"/>
              </w:rPr>
            </w:pPr>
            <w:r>
              <w:rPr>
                <w:sz w:val="22"/>
                <w:szCs w:val="22"/>
              </w:rPr>
              <w:t>20</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Pr="0075601D" w:rsidRDefault="00516EED" w:rsidP="00B10394">
            <w:pPr>
              <w:jc w:val="center"/>
              <w:rPr>
                <w:sz w:val="22"/>
                <w:szCs w:val="22"/>
              </w:rPr>
            </w:pPr>
            <w:r>
              <w:rPr>
                <w:sz w:val="22"/>
                <w:szCs w:val="22"/>
              </w:rPr>
              <w:t>95%</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Pr="0075601D" w:rsidRDefault="00516EED" w:rsidP="00B10394">
            <w:pPr>
              <w:jc w:val="center"/>
              <w:rPr>
                <w:sz w:val="22"/>
                <w:szCs w:val="22"/>
              </w:rPr>
            </w:pPr>
            <w:r>
              <w:rPr>
                <w:sz w:val="22"/>
                <w:szCs w:val="22"/>
              </w:rPr>
              <w:t>1</w:t>
            </w:r>
          </w:p>
        </w:tc>
      </w:tr>
      <w:tr w:rsidR="005E1F10" w:rsidRPr="005C645C">
        <w:trPr>
          <w:trHeight w:val="24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5E1F10" w:rsidRDefault="005E1F10" w:rsidP="00B10394">
            <w:pPr>
              <w:pStyle w:val="Obsahtabuky"/>
              <w:jc w:val="center"/>
              <w:rPr>
                <w:sz w:val="22"/>
                <w:szCs w:val="22"/>
              </w:rPr>
            </w:pPr>
            <w:r>
              <w:rPr>
                <w:sz w:val="22"/>
                <w:szCs w:val="22"/>
              </w:rPr>
              <w:t>2019 - 2020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E1F10" w:rsidRDefault="005E1F10" w:rsidP="00B10394">
            <w:pPr>
              <w:jc w:val="center"/>
              <w:rPr>
                <w:sz w:val="22"/>
                <w:szCs w:val="22"/>
              </w:rPr>
            </w:pPr>
            <w:r>
              <w:rPr>
                <w:sz w:val="22"/>
                <w:szCs w:val="22"/>
              </w:rPr>
              <w:t>30</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E1F10" w:rsidRDefault="00A30333" w:rsidP="00B10394">
            <w:pPr>
              <w:jc w:val="center"/>
              <w:rPr>
                <w:sz w:val="22"/>
                <w:szCs w:val="22"/>
              </w:rPr>
            </w:pPr>
            <w:r>
              <w:rPr>
                <w:sz w:val="22"/>
                <w:szCs w:val="22"/>
              </w:rPr>
              <w:t>90%</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E1F10" w:rsidRDefault="00A30333" w:rsidP="00B10394">
            <w:pPr>
              <w:jc w:val="center"/>
              <w:rPr>
                <w:sz w:val="22"/>
                <w:szCs w:val="22"/>
              </w:rPr>
            </w:pPr>
            <w:r>
              <w:rPr>
                <w:sz w:val="22"/>
                <w:szCs w:val="22"/>
              </w:rPr>
              <w:t>3</w:t>
            </w:r>
          </w:p>
        </w:tc>
      </w:tr>
    </w:tbl>
    <w:p w:rsidR="00B8146A" w:rsidRDefault="00B8146A" w:rsidP="007E6A19">
      <w:pPr>
        <w:pStyle w:val="Nadpis3"/>
        <w:suppressAutoHyphens/>
        <w:spacing w:before="0" w:beforeAutospacing="0" w:after="0" w:afterAutospacing="0"/>
        <w:rPr>
          <w:i/>
          <w:sz w:val="24"/>
          <w:szCs w:val="24"/>
        </w:rPr>
      </w:pPr>
    </w:p>
    <w:p w:rsidR="00BA5AAF" w:rsidRDefault="0046528B" w:rsidP="007E6A19">
      <w:pPr>
        <w:pStyle w:val="Nadpis3"/>
        <w:suppressAutoHyphens/>
        <w:spacing w:before="0" w:beforeAutospacing="0" w:after="0" w:afterAutospacing="0"/>
        <w:rPr>
          <w:i/>
          <w:sz w:val="24"/>
          <w:szCs w:val="24"/>
        </w:rPr>
      </w:pPr>
      <w:r>
        <w:rPr>
          <w:i/>
          <w:sz w:val="24"/>
          <w:szCs w:val="24"/>
        </w:rPr>
        <w:t>§ 2. ods. 2 b</w:t>
      </w:r>
      <w:r w:rsidR="007E6A19">
        <w:rPr>
          <w:i/>
          <w:sz w:val="24"/>
          <w:szCs w:val="24"/>
        </w:rPr>
        <w:tab/>
      </w:r>
    </w:p>
    <w:p w:rsidR="0046528B" w:rsidRDefault="0046528B" w:rsidP="00BA5AAF">
      <w:pPr>
        <w:pStyle w:val="Nadpis3"/>
        <w:suppressAutoHyphens/>
        <w:spacing w:before="0" w:beforeAutospacing="0" w:after="0" w:afterAutospacing="0"/>
        <w:jc w:val="center"/>
        <w:rPr>
          <w:b w:val="0"/>
          <w:u w:val="single"/>
        </w:rPr>
      </w:pPr>
      <w:r w:rsidRPr="004966E2">
        <w:rPr>
          <w:sz w:val="24"/>
          <w:szCs w:val="24"/>
          <w:u w:val="single"/>
        </w:rPr>
        <w:t>Voľnočasové aktivity</w:t>
      </w:r>
      <w:r w:rsidR="00361148" w:rsidRPr="004966E2">
        <w:rPr>
          <w:sz w:val="24"/>
          <w:szCs w:val="24"/>
          <w:u w:val="single"/>
        </w:rPr>
        <w:t xml:space="preserve"> školy</w:t>
      </w:r>
    </w:p>
    <w:p w:rsidR="00FE6667" w:rsidRDefault="00FE6667" w:rsidP="0046528B">
      <w:pPr>
        <w:rPr>
          <w:b/>
          <w:u w:val="single"/>
        </w:rPr>
      </w:pPr>
    </w:p>
    <w:p w:rsidR="0046528B" w:rsidRDefault="0046528B" w:rsidP="0046528B">
      <w:pPr>
        <w:rPr>
          <w:b/>
          <w:u w:val="single"/>
        </w:rPr>
      </w:pPr>
      <w:r>
        <w:rPr>
          <w:b/>
          <w:u w:val="single"/>
        </w:rPr>
        <w:t>1. Krúžky:</w:t>
      </w:r>
    </w:p>
    <w:p w:rsidR="005E1F10" w:rsidRPr="00433BAF" w:rsidRDefault="005E1F10" w:rsidP="005E1F10">
      <w:pPr>
        <w:jc w:val="both"/>
      </w:pPr>
      <w:r w:rsidRPr="00433BAF">
        <w:t>V školskom roku 2019/2020 bolo na škole vydaných 84 vzdelávacích poukazov a prijatých 81. Žiaci sa zapojili do 6 krúžkov: 1. krúžok programovania, 2. DofE - Medzinárodná cena vojvodu z Edinburghu (rozvojový program mládeže), 3. krúžok španielskeho jazyka, 4. prírodovedný krúžok, 5. volejbalový krúžok, 6. krúžok stolného tenisu</w:t>
      </w:r>
      <w:r w:rsidR="00433BAF">
        <w:t>.</w:t>
      </w:r>
    </w:p>
    <w:p w:rsidR="005E1F10" w:rsidRPr="00433BAF" w:rsidRDefault="005E1F10" w:rsidP="005E1F10">
      <w:pPr>
        <w:ind w:firstLine="11"/>
        <w:jc w:val="both"/>
      </w:pPr>
    </w:p>
    <w:tbl>
      <w:tblPr>
        <w:tblW w:w="64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tblPr>
      <w:tblGrid>
        <w:gridCol w:w="4563"/>
        <w:gridCol w:w="1857"/>
      </w:tblGrid>
      <w:tr w:rsidR="005E1F10" w:rsidTr="007E715A">
        <w:trPr>
          <w:trHeight w:val="256"/>
          <w:jc w:val="center"/>
        </w:trPr>
        <w:tc>
          <w:tcPr>
            <w:tcW w:w="4563"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Default="005E1F10" w:rsidP="00235204">
            <w:pPr>
              <w:suppressAutoHyphens w:val="0"/>
              <w:rPr>
                <w:rFonts w:eastAsia="Times New Roman"/>
                <w:b/>
                <w:sz w:val="22"/>
                <w:szCs w:val="22"/>
                <w:lang w:eastAsia="sk-SK"/>
              </w:rPr>
            </w:pPr>
            <w:r>
              <w:rPr>
                <w:rFonts w:eastAsia="Times New Roman"/>
                <w:b/>
                <w:sz w:val="22"/>
                <w:szCs w:val="22"/>
                <w:lang w:eastAsia="sk-SK"/>
              </w:rPr>
              <w:t>Názov záujmového krúžku</w:t>
            </w:r>
          </w:p>
        </w:tc>
        <w:tc>
          <w:tcPr>
            <w:tcW w:w="185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Default="005E1F10" w:rsidP="00235204">
            <w:pPr>
              <w:suppressAutoHyphens w:val="0"/>
              <w:rPr>
                <w:rFonts w:eastAsia="Times New Roman"/>
                <w:b/>
                <w:sz w:val="22"/>
                <w:szCs w:val="22"/>
                <w:lang w:eastAsia="sk-SK"/>
              </w:rPr>
            </w:pPr>
            <w:r>
              <w:rPr>
                <w:rFonts w:eastAsia="Times New Roman"/>
                <w:b/>
                <w:sz w:val="22"/>
                <w:szCs w:val="22"/>
                <w:lang w:eastAsia="sk-SK"/>
              </w:rPr>
              <w:t>Počet detí</w:t>
            </w:r>
          </w:p>
        </w:tc>
      </w:tr>
      <w:tr w:rsidR="005E1F10" w:rsidRPr="00CF0A89" w:rsidTr="007E715A">
        <w:trPr>
          <w:trHeight w:val="256"/>
          <w:jc w:val="center"/>
        </w:trPr>
        <w:tc>
          <w:tcPr>
            <w:tcW w:w="4563"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BA71BF" w:rsidRDefault="005E1F10" w:rsidP="00235204">
            <w:pPr>
              <w:suppressAutoHyphens w:val="0"/>
              <w:rPr>
                <w:rFonts w:eastAsia="Times New Roman"/>
                <w:highlight w:val="yellow"/>
                <w:lang w:eastAsia="sk-SK"/>
              </w:rPr>
            </w:pPr>
            <w:r>
              <w:t>krúžok programovania</w:t>
            </w:r>
          </w:p>
        </w:tc>
        <w:tc>
          <w:tcPr>
            <w:tcW w:w="185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2B6753" w:rsidRDefault="00A30333" w:rsidP="00235204">
            <w:pPr>
              <w:suppressAutoHyphens w:val="0"/>
              <w:jc w:val="center"/>
              <w:rPr>
                <w:rFonts w:eastAsia="Times New Roman"/>
                <w:sz w:val="22"/>
                <w:szCs w:val="22"/>
                <w:lang w:eastAsia="sk-SK"/>
              </w:rPr>
            </w:pPr>
            <w:r>
              <w:rPr>
                <w:rFonts w:eastAsia="Times New Roman"/>
                <w:sz w:val="22"/>
                <w:szCs w:val="22"/>
                <w:lang w:eastAsia="sk-SK"/>
              </w:rPr>
              <w:t>15</w:t>
            </w:r>
          </w:p>
        </w:tc>
      </w:tr>
      <w:tr w:rsidR="005E1F10" w:rsidRPr="00CF0A89" w:rsidTr="007E715A">
        <w:trPr>
          <w:trHeight w:val="256"/>
          <w:jc w:val="center"/>
        </w:trPr>
        <w:tc>
          <w:tcPr>
            <w:tcW w:w="4563"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Default="005E1F10" w:rsidP="00235204">
            <w:pPr>
              <w:suppressAutoHyphens w:val="0"/>
            </w:pPr>
            <w:r w:rsidRPr="00060C19">
              <w:rPr>
                <w:sz w:val="22"/>
                <w:szCs w:val="22"/>
              </w:rPr>
              <w:t>DofE - Medzinárodná cena vojvodu z Edinburghu (rozvojový program mládeže)</w:t>
            </w:r>
          </w:p>
        </w:tc>
        <w:tc>
          <w:tcPr>
            <w:tcW w:w="185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Default="00A30333" w:rsidP="00235204">
            <w:pPr>
              <w:suppressAutoHyphens w:val="0"/>
              <w:jc w:val="center"/>
              <w:rPr>
                <w:rFonts w:eastAsia="Times New Roman"/>
                <w:sz w:val="22"/>
                <w:szCs w:val="22"/>
                <w:lang w:eastAsia="sk-SK"/>
              </w:rPr>
            </w:pPr>
            <w:r>
              <w:rPr>
                <w:rFonts w:eastAsia="Times New Roman"/>
                <w:sz w:val="22"/>
                <w:szCs w:val="22"/>
                <w:lang w:eastAsia="sk-SK"/>
              </w:rPr>
              <w:t>12</w:t>
            </w:r>
          </w:p>
        </w:tc>
      </w:tr>
      <w:tr w:rsidR="005E1F10" w:rsidTr="007E715A">
        <w:trPr>
          <w:trHeight w:val="256"/>
          <w:jc w:val="center"/>
        </w:trPr>
        <w:tc>
          <w:tcPr>
            <w:tcW w:w="4563"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9D7835" w:rsidRDefault="005E1F10" w:rsidP="005E1F10">
            <w:pPr>
              <w:suppressAutoHyphens w:val="0"/>
              <w:rPr>
                <w:rFonts w:eastAsia="Times New Roman"/>
                <w:sz w:val="22"/>
                <w:szCs w:val="22"/>
                <w:lang w:eastAsia="sk-SK"/>
              </w:rPr>
            </w:pPr>
            <w:r>
              <w:t>krúžok španielskeho jazyka</w:t>
            </w:r>
          </w:p>
        </w:tc>
        <w:tc>
          <w:tcPr>
            <w:tcW w:w="185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2B6753" w:rsidRDefault="005E1F10" w:rsidP="005E1F10">
            <w:pPr>
              <w:suppressAutoHyphens w:val="0"/>
              <w:jc w:val="center"/>
              <w:rPr>
                <w:rFonts w:eastAsia="Times New Roman"/>
                <w:sz w:val="22"/>
                <w:szCs w:val="22"/>
                <w:lang w:eastAsia="sk-SK"/>
              </w:rPr>
            </w:pPr>
            <w:r>
              <w:rPr>
                <w:rFonts w:eastAsia="Times New Roman"/>
                <w:sz w:val="22"/>
                <w:szCs w:val="22"/>
                <w:lang w:eastAsia="sk-SK"/>
              </w:rPr>
              <w:t>1</w:t>
            </w:r>
            <w:r w:rsidR="00A30333">
              <w:rPr>
                <w:rFonts w:eastAsia="Times New Roman"/>
                <w:sz w:val="22"/>
                <w:szCs w:val="22"/>
                <w:lang w:eastAsia="sk-SK"/>
              </w:rPr>
              <w:t>4</w:t>
            </w:r>
          </w:p>
        </w:tc>
      </w:tr>
      <w:tr w:rsidR="005E1F10" w:rsidTr="007E715A">
        <w:trPr>
          <w:trHeight w:val="256"/>
          <w:jc w:val="center"/>
        </w:trPr>
        <w:tc>
          <w:tcPr>
            <w:tcW w:w="4563"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9D7835" w:rsidRDefault="005E1F10" w:rsidP="005E1F10">
            <w:pPr>
              <w:suppressAutoHyphens w:val="0"/>
              <w:rPr>
                <w:rFonts w:eastAsia="Times New Roman"/>
                <w:sz w:val="22"/>
                <w:szCs w:val="22"/>
                <w:lang w:eastAsia="sk-SK"/>
              </w:rPr>
            </w:pPr>
            <w:r>
              <w:t xml:space="preserve">prírodovedný </w:t>
            </w:r>
            <w:r w:rsidRPr="004966E2">
              <w:t xml:space="preserve">krúžok </w:t>
            </w:r>
          </w:p>
        </w:tc>
        <w:tc>
          <w:tcPr>
            <w:tcW w:w="185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2B6753" w:rsidRDefault="005E1F10" w:rsidP="005E1F10">
            <w:pPr>
              <w:suppressAutoHyphens w:val="0"/>
              <w:jc w:val="center"/>
              <w:rPr>
                <w:rFonts w:eastAsia="Times New Roman"/>
                <w:sz w:val="22"/>
                <w:szCs w:val="22"/>
                <w:lang w:eastAsia="sk-SK"/>
              </w:rPr>
            </w:pPr>
            <w:r>
              <w:rPr>
                <w:rFonts w:eastAsia="Times New Roman"/>
                <w:sz w:val="22"/>
                <w:szCs w:val="22"/>
                <w:lang w:eastAsia="sk-SK"/>
              </w:rPr>
              <w:t>1</w:t>
            </w:r>
            <w:r w:rsidR="00A30333">
              <w:rPr>
                <w:rFonts w:eastAsia="Times New Roman"/>
                <w:sz w:val="22"/>
                <w:szCs w:val="22"/>
                <w:lang w:eastAsia="sk-SK"/>
              </w:rPr>
              <w:t>2</w:t>
            </w:r>
          </w:p>
        </w:tc>
      </w:tr>
      <w:tr w:rsidR="005E1F10" w:rsidTr="007E715A">
        <w:trPr>
          <w:trHeight w:val="256"/>
          <w:jc w:val="center"/>
        </w:trPr>
        <w:tc>
          <w:tcPr>
            <w:tcW w:w="4563"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9D7835" w:rsidRDefault="005E1F10" w:rsidP="00235204">
            <w:pPr>
              <w:suppressAutoHyphens w:val="0"/>
              <w:rPr>
                <w:rFonts w:eastAsia="Times New Roman"/>
                <w:sz w:val="22"/>
                <w:szCs w:val="22"/>
                <w:lang w:eastAsia="sk-SK"/>
              </w:rPr>
            </w:pPr>
            <w:r>
              <w:t>volejbalový krúžok</w:t>
            </w:r>
          </w:p>
        </w:tc>
        <w:tc>
          <w:tcPr>
            <w:tcW w:w="185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2B6753" w:rsidRDefault="005E1F10" w:rsidP="00235204">
            <w:pPr>
              <w:suppressAutoHyphens w:val="0"/>
              <w:jc w:val="center"/>
              <w:rPr>
                <w:rFonts w:eastAsia="Times New Roman"/>
                <w:sz w:val="22"/>
                <w:szCs w:val="22"/>
                <w:lang w:eastAsia="sk-SK"/>
              </w:rPr>
            </w:pPr>
            <w:r>
              <w:rPr>
                <w:rFonts w:eastAsia="Times New Roman"/>
                <w:sz w:val="22"/>
                <w:szCs w:val="22"/>
                <w:lang w:eastAsia="sk-SK"/>
              </w:rPr>
              <w:t>1</w:t>
            </w:r>
            <w:r w:rsidR="00A30333">
              <w:rPr>
                <w:rFonts w:eastAsia="Times New Roman"/>
                <w:sz w:val="22"/>
                <w:szCs w:val="22"/>
                <w:lang w:eastAsia="sk-SK"/>
              </w:rPr>
              <w:t>6</w:t>
            </w:r>
          </w:p>
        </w:tc>
      </w:tr>
      <w:tr w:rsidR="005E1F10" w:rsidTr="007E715A">
        <w:trPr>
          <w:trHeight w:val="256"/>
          <w:jc w:val="center"/>
        </w:trPr>
        <w:tc>
          <w:tcPr>
            <w:tcW w:w="4563"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901FF7" w:rsidRDefault="005E1F10" w:rsidP="00235204">
            <w:pPr>
              <w:suppressAutoHyphens w:val="0"/>
              <w:rPr>
                <w:rFonts w:eastAsia="Times New Roman"/>
                <w:lang w:eastAsia="sk-SK"/>
              </w:rPr>
            </w:pPr>
            <w:r>
              <w:rPr>
                <w:rFonts w:eastAsia="Times New Roman"/>
                <w:lang w:eastAsia="sk-SK"/>
              </w:rPr>
              <w:t>krúžok stolného tenisu</w:t>
            </w:r>
          </w:p>
        </w:tc>
        <w:tc>
          <w:tcPr>
            <w:tcW w:w="185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5E1F10" w:rsidRPr="002B6753" w:rsidRDefault="005E1F10" w:rsidP="00235204">
            <w:pPr>
              <w:suppressAutoHyphens w:val="0"/>
              <w:jc w:val="center"/>
              <w:rPr>
                <w:rFonts w:eastAsia="Times New Roman"/>
                <w:sz w:val="22"/>
                <w:szCs w:val="22"/>
                <w:lang w:eastAsia="sk-SK"/>
              </w:rPr>
            </w:pPr>
            <w:r>
              <w:rPr>
                <w:rFonts w:eastAsia="Times New Roman"/>
                <w:sz w:val="22"/>
                <w:szCs w:val="22"/>
                <w:lang w:eastAsia="sk-SK"/>
              </w:rPr>
              <w:t>1</w:t>
            </w:r>
            <w:r w:rsidR="00A30333">
              <w:rPr>
                <w:rFonts w:eastAsia="Times New Roman"/>
                <w:sz w:val="22"/>
                <w:szCs w:val="22"/>
                <w:lang w:eastAsia="sk-SK"/>
              </w:rPr>
              <w:t>2</w:t>
            </w:r>
          </w:p>
        </w:tc>
      </w:tr>
    </w:tbl>
    <w:p w:rsidR="005E1F10" w:rsidRPr="0071719A" w:rsidRDefault="005E1F10" w:rsidP="005E1F10">
      <w:pPr>
        <w:ind w:left="723" w:hanging="710"/>
        <w:rPr>
          <w:sz w:val="22"/>
          <w:szCs w:val="22"/>
          <w:u w:val="single"/>
        </w:rPr>
      </w:pPr>
    </w:p>
    <w:p w:rsidR="005E1F10" w:rsidRPr="00433BAF" w:rsidRDefault="005E1F10" w:rsidP="005E1F10">
      <w:pPr>
        <w:rPr>
          <w:b/>
          <w:u w:val="single"/>
        </w:rPr>
      </w:pPr>
      <w:r w:rsidRPr="00433BAF">
        <w:rPr>
          <w:b/>
          <w:u w:val="single"/>
        </w:rPr>
        <w:t>2. Spoločenské a zábavné aktivity pre žiakov:</w:t>
      </w:r>
    </w:p>
    <w:p w:rsidR="005E1F10" w:rsidRPr="00433BAF" w:rsidRDefault="00433BAF" w:rsidP="005E1F10">
      <w:r w:rsidRPr="00433BAF">
        <w:t>Noc v škole pre kvintu, 1</w:t>
      </w:r>
      <w:r w:rsidR="005E1F10" w:rsidRPr="00433BAF">
        <w:t>. A a deviatakov z okolitých ZŠ</w:t>
      </w:r>
    </w:p>
    <w:p w:rsidR="005E1F10" w:rsidRPr="00433BAF" w:rsidRDefault="005E1F10" w:rsidP="005E1F10">
      <w:pPr>
        <w:ind w:left="723" w:hanging="710"/>
        <w:jc w:val="both"/>
      </w:pPr>
      <w:r w:rsidRPr="00433BAF">
        <w:t>Stužková slávnosť (4.A)</w:t>
      </w:r>
    </w:p>
    <w:p w:rsidR="005E1F10" w:rsidRPr="00433BAF" w:rsidRDefault="005E1F10" w:rsidP="005E1F10">
      <w:pPr>
        <w:ind w:left="723" w:hanging="710"/>
        <w:jc w:val="both"/>
      </w:pPr>
      <w:r w:rsidRPr="00433BAF">
        <w:t xml:space="preserve">Stužková v zahraničí (Paríž, oktáva) </w:t>
      </w:r>
    </w:p>
    <w:p w:rsidR="005E1F10" w:rsidRPr="00433BAF" w:rsidRDefault="005E1F10" w:rsidP="005E1F10">
      <w:pPr>
        <w:ind w:left="723" w:hanging="710"/>
        <w:jc w:val="both"/>
      </w:pPr>
      <w:r w:rsidRPr="00433BAF">
        <w:t>Mikuláš v škole</w:t>
      </w:r>
    </w:p>
    <w:p w:rsidR="005E1F10" w:rsidRPr="00433BAF" w:rsidRDefault="005E1F10" w:rsidP="005E1F10">
      <w:pPr>
        <w:ind w:left="723" w:hanging="710"/>
        <w:jc w:val="both"/>
      </w:pPr>
      <w:r w:rsidRPr="00433BAF">
        <w:t>Vianočná akadémia v aule</w:t>
      </w:r>
    </w:p>
    <w:p w:rsidR="005E1F10" w:rsidRPr="00433BAF" w:rsidRDefault="005E1F10" w:rsidP="005E1F10">
      <w:pPr>
        <w:ind w:left="723" w:hanging="710"/>
        <w:jc w:val="both"/>
      </w:pPr>
      <w:r w:rsidRPr="00433BAF">
        <w:t>Vianočná pošta</w:t>
      </w:r>
    </w:p>
    <w:p w:rsidR="005E1F10" w:rsidRPr="00433BAF" w:rsidRDefault="005E1F10" w:rsidP="005E1F10">
      <w:pPr>
        <w:ind w:left="723" w:hanging="710"/>
        <w:jc w:val="both"/>
      </w:pPr>
      <w:r w:rsidRPr="00433BAF">
        <w:t xml:space="preserve">Vianočné triedne večierky </w:t>
      </w:r>
    </w:p>
    <w:p w:rsidR="005E1F10" w:rsidRPr="00433BAF" w:rsidRDefault="005E1F10" w:rsidP="005E1F10">
      <w:pPr>
        <w:ind w:left="723" w:hanging="710"/>
        <w:jc w:val="both"/>
      </w:pPr>
      <w:r w:rsidRPr="00433BAF">
        <w:t>Jablčníkový deň – Svetový deň potravy</w:t>
      </w:r>
    </w:p>
    <w:p w:rsidR="005E1F10" w:rsidRPr="00433BAF" w:rsidRDefault="005E1F10" w:rsidP="005E1F10">
      <w:pPr>
        <w:jc w:val="both"/>
      </w:pPr>
      <w:r w:rsidRPr="00433BAF">
        <w:t xml:space="preserve">Študentský ples </w:t>
      </w:r>
    </w:p>
    <w:p w:rsidR="005E1F10" w:rsidRPr="00433BAF" w:rsidRDefault="00433BAF" w:rsidP="005E1F10">
      <w:pPr>
        <w:jc w:val="both"/>
      </w:pPr>
      <w:r w:rsidRPr="00433BAF">
        <w:t>Stretnutie žiakov 2</w:t>
      </w:r>
      <w:r w:rsidR="005E1F10" w:rsidRPr="00433BAF">
        <w:t xml:space="preserve">. A s vedením školy, triednym učiteľom a výchovným poradcom, téma voliteľné predmety </w:t>
      </w:r>
    </w:p>
    <w:p w:rsidR="005E1F10" w:rsidRPr="00433BAF" w:rsidRDefault="005E1F10" w:rsidP="005E1F10">
      <w:pPr>
        <w:ind w:left="723" w:hanging="710"/>
        <w:jc w:val="both"/>
      </w:pPr>
      <w:r w:rsidRPr="00433BAF">
        <w:t>Žiacka anketa ku Dňu učiteľov</w:t>
      </w:r>
    </w:p>
    <w:p w:rsidR="005E1F10" w:rsidRPr="00433BAF" w:rsidRDefault="005E1F10" w:rsidP="005E1F10">
      <w:pPr>
        <w:ind w:left="723" w:hanging="710"/>
        <w:jc w:val="both"/>
      </w:pPr>
      <w:r w:rsidRPr="00433BAF">
        <w:t>Záver školského roka – ocenenie najlepších žiakov</w:t>
      </w:r>
    </w:p>
    <w:p w:rsidR="005E1F10" w:rsidRPr="00433BAF" w:rsidRDefault="005E1F10" w:rsidP="005E1F10">
      <w:pPr>
        <w:ind w:left="723" w:hanging="710"/>
      </w:pPr>
    </w:p>
    <w:p w:rsidR="005E1F10" w:rsidRPr="00433BAF" w:rsidRDefault="005E1F10" w:rsidP="005E1F10">
      <w:pPr>
        <w:ind w:left="723" w:hanging="710"/>
        <w:rPr>
          <w:b/>
          <w:u w:val="single"/>
        </w:rPr>
      </w:pPr>
      <w:r w:rsidRPr="00433BAF">
        <w:rPr>
          <w:b/>
          <w:u w:val="single"/>
        </w:rPr>
        <w:t>3. Spoločenské celoškolské aktivity:</w:t>
      </w:r>
    </w:p>
    <w:p w:rsidR="005E1F10" w:rsidRPr="00433BAF" w:rsidRDefault="005E1F10" w:rsidP="005E1F10">
      <w:pPr>
        <w:jc w:val="both"/>
      </w:pPr>
      <w:r w:rsidRPr="00433BAF">
        <w:t xml:space="preserve">Deň narcisov </w:t>
      </w:r>
      <w:r w:rsidRPr="00433BAF">
        <w:softHyphen/>
        <w:t xml:space="preserve"> – kampaň Ligy proti rakovine, zdieľaná info na webe </w:t>
      </w:r>
    </w:p>
    <w:p w:rsidR="005E1F10" w:rsidRPr="00433BAF" w:rsidRDefault="005E1F10" w:rsidP="005E1F10">
      <w:pPr>
        <w:jc w:val="both"/>
      </w:pPr>
      <w:r w:rsidRPr="00433BAF">
        <w:t>Červené stužky – kampaň boja proti AIDS, živá červená stužka - zapojenie do súťaže o fotografiu kampane</w:t>
      </w:r>
    </w:p>
    <w:p w:rsidR="005E1F10" w:rsidRPr="00433BAF" w:rsidRDefault="005E1F10" w:rsidP="005E1F10">
      <w:pPr>
        <w:ind w:left="720" w:hanging="709"/>
      </w:pPr>
      <w:r w:rsidRPr="00433BAF">
        <w:t>Novobanská kvapka krvi - individuálne</w:t>
      </w:r>
    </w:p>
    <w:p w:rsidR="005E1F10" w:rsidRPr="00433BAF" w:rsidRDefault="005E1F10" w:rsidP="005E1F10">
      <w:pPr>
        <w:ind w:left="723" w:hanging="710"/>
        <w:rPr>
          <w:b/>
          <w:u w:val="single"/>
        </w:rPr>
      </w:pPr>
      <w:r w:rsidRPr="00433BAF">
        <w:rPr>
          <w:b/>
          <w:u w:val="single"/>
        </w:rPr>
        <w:lastRenderedPageBreak/>
        <w:t xml:space="preserve">4. Aktivity pre rodičov: </w:t>
      </w:r>
    </w:p>
    <w:p w:rsidR="005E1F10" w:rsidRPr="00433BAF" w:rsidRDefault="005E1F10" w:rsidP="005E1F10">
      <w:pPr>
        <w:ind w:left="720" w:hanging="709"/>
      </w:pPr>
      <w:r w:rsidRPr="00433BAF">
        <w:t>Konzultačné hodiny vedenia školy a všetkých pedagogických zamestnancov</w:t>
      </w:r>
    </w:p>
    <w:p w:rsidR="005E1F10" w:rsidRPr="00433BAF" w:rsidRDefault="005E1F10" w:rsidP="005E1F10">
      <w:pPr>
        <w:ind w:firstLine="11"/>
      </w:pPr>
      <w:r w:rsidRPr="00433BAF">
        <w:t>Deň otvorených dverí – december 2019, prezentácia aktivít školy, priebeh vyučovania, rozhovory so žiakmi a rodičmi, propagačný materiál o GFŠ, prehliadka školy</w:t>
      </w:r>
    </w:p>
    <w:p w:rsidR="005E1F10" w:rsidRPr="00433BAF" w:rsidRDefault="005E1F10" w:rsidP="005E1F10">
      <w:pPr>
        <w:ind w:left="720" w:hanging="709"/>
      </w:pPr>
      <w:r w:rsidRPr="00433BAF">
        <w:t>Fašiangová zábava</w:t>
      </w:r>
    </w:p>
    <w:p w:rsidR="005E1F10" w:rsidRPr="00433BAF" w:rsidRDefault="005E1F10" w:rsidP="005E1F10">
      <w:pPr>
        <w:ind w:left="720" w:hanging="709"/>
      </w:pPr>
    </w:p>
    <w:p w:rsidR="005E1F10" w:rsidRPr="00433BAF" w:rsidRDefault="005E1F10" w:rsidP="005E1F10">
      <w:pPr>
        <w:ind w:left="723" w:hanging="710"/>
        <w:rPr>
          <w:b/>
          <w:u w:val="single"/>
        </w:rPr>
      </w:pPr>
      <w:r w:rsidRPr="00433BAF">
        <w:rPr>
          <w:b/>
          <w:u w:val="single"/>
        </w:rPr>
        <w:t>5. Spoločenské aktivity zamestnancov školy:</w:t>
      </w:r>
    </w:p>
    <w:p w:rsidR="005E1F10" w:rsidRPr="00433BAF" w:rsidRDefault="005E1F10" w:rsidP="005E1F10">
      <w:r w:rsidRPr="00433BAF">
        <w:t>Jesenný pobyt vo Vysokých Tatrách</w:t>
      </w:r>
    </w:p>
    <w:p w:rsidR="005E1F10" w:rsidRPr="00433BAF" w:rsidRDefault="005E1F10" w:rsidP="005E1F10">
      <w:r w:rsidRPr="00433BAF">
        <w:t>Vianočné posedenie</w:t>
      </w:r>
    </w:p>
    <w:p w:rsidR="005E1F10" w:rsidRPr="00433BAF" w:rsidRDefault="005E1F10" w:rsidP="005E1F10">
      <w:r w:rsidRPr="00433BAF">
        <w:t>Deň učiteľov – poďakovanie za prácu prostredníctvom mailu, webu</w:t>
      </w:r>
    </w:p>
    <w:p w:rsidR="005E1F10" w:rsidRPr="00433BAF" w:rsidRDefault="005E1F10" w:rsidP="005E1F10">
      <w:r w:rsidRPr="00433BAF">
        <w:t>Deň učiteľov BBSK – návrh na ocenenie pre Mgr. D. Buškovú</w:t>
      </w:r>
      <w:r w:rsidR="007E715A">
        <w:t xml:space="preserve"> </w:t>
      </w:r>
      <w:r w:rsidRPr="00433BAF">
        <w:t>/neuskutočnené</w:t>
      </w:r>
    </w:p>
    <w:p w:rsidR="005E1F10" w:rsidRPr="00433BAF" w:rsidRDefault="005E1F10" w:rsidP="005E1F10">
      <w:r w:rsidRPr="00433BAF">
        <w:t>Posedenie na záver školského roka</w:t>
      </w:r>
    </w:p>
    <w:p w:rsidR="004E00AD" w:rsidRPr="00433BAF" w:rsidRDefault="004E00AD" w:rsidP="004E00AD">
      <w:pPr>
        <w:rPr>
          <w:b/>
        </w:rPr>
      </w:pPr>
    </w:p>
    <w:p w:rsidR="0046528B" w:rsidRDefault="0046528B" w:rsidP="0046528B">
      <w:pPr>
        <w:pStyle w:val="Nadpis3"/>
        <w:suppressAutoHyphens/>
        <w:spacing w:before="0" w:beforeAutospacing="0" w:after="0" w:afterAutospacing="0"/>
        <w:rPr>
          <w:i/>
          <w:sz w:val="24"/>
          <w:szCs w:val="24"/>
        </w:rPr>
      </w:pPr>
      <w:r>
        <w:rPr>
          <w:i/>
          <w:sz w:val="24"/>
          <w:szCs w:val="24"/>
        </w:rPr>
        <w:t>§ 2. ods. 2 c</w:t>
      </w:r>
    </w:p>
    <w:p w:rsidR="0046528B" w:rsidRDefault="00361148" w:rsidP="0046528B">
      <w:pPr>
        <w:jc w:val="center"/>
        <w:rPr>
          <w:b/>
          <w:u w:val="single"/>
        </w:rPr>
      </w:pPr>
      <w:r w:rsidRPr="00492707">
        <w:rPr>
          <w:b/>
          <w:u w:val="single"/>
        </w:rPr>
        <w:t>Spolupráca školy s</w:t>
      </w:r>
      <w:r>
        <w:rPr>
          <w:b/>
          <w:u w:val="single"/>
        </w:rPr>
        <w:t> </w:t>
      </w:r>
      <w:r w:rsidRPr="00492707">
        <w:rPr>
          <w:b/>
          <w:u w:val="single"/>
        </w:rPr>
        <w:t>rodičmi</w:t>
      </w:r>
      <w:r>
        <w:rPr>
          <w:b/>
          <w:u w:val="single"/>
        </w:rPr>
        <w:t xml:space="preserve">, </w:t>
      </w:r>
      <w:r w:rsidRPr="00492707">
        <w:rPr>
          <w:b/>
          <w:u w:val="single"/>
        </w:rPr>
        <w:t>poskytovan</w:t>
      </w:r>
      <w:r>
        <w:rPr>
          <w:b/>
          <w:u w:val="single"/>
        </w:rPr>
        <w:t>ie</w:t>
      </w:r>
      <w:r w:rsidRPr="00492707">
        <w:rPr>
          <w:b/>
          <w:u w:val="single"/>
        </w:rPr>
        <w:t xml:space="preserve"> služieb žiakom a</w:t>
      </w:r>
      <w:r>
        <w:rPr>
          <w:b/>
          <w:u w:val="single"/>
        </w:rPr>
        <w:t> </w:t>
      </w:r>
      <w:r w:rsidRPr="00492707">
        <w:rPr>
          <w:b/>
          <w:u w:val="single"/>
        </w:rPr>
        <w:t>rodičom</w:t>
      </w:r>
    </w:p>
    <w:p w:rsidR="00361148" w:rsidRDefault="00361148" w:rsidP="0046528B">
      <w:pPr>
        <w:jc w:val="center"/>
      </w:pPr>
    </w:p>
    <w:p w:rsidR="0046528B" w:rsidRPr="00320637" w:rsidRDefault="0046528B" w:rsidP="0046528B">
      <w:r w:rsidRPr="00320637">
        <w:t>Spolupráca školy s rodičmi sa realizuje vo viacerých oblastiach, a to:</w:t>
      </w:r>
    </w:p>
    <w:p w:rsidR="0046528B" w:rsidRPr="00320637" w:rsidRDefault="006770DE" w:rsidP="0046528B">
      <w:pPr>
        <w:ind w:left="360"/>
        <w:jc w:val="both"/>
      </w:pPr>
      <w:r>
        <w:t>- prostredníctvom r</w:t>
      </w:r>
      <w:r w:rsidR="0046528B" w:rsidRPr="00320637">
        <w:t>ady školy</w:t>
      </w:r>
    </w:p>
    <w:p w:rsidR="0046528B" w:rsidRPr="00320637" w:rsidRDefault="006770DE" w:rsidP="0046528B">
      <w:pPr>
        <w:ind w:left="360"/>
        <w:jc w:val="both"/>
      </w:pPr>
      <w:r>
        <w:t>- prostredníctvom r</w:t>
      </w:r>
      <w:r w:rsidR="0046528B" w:rsidRPr="00320637">
        <w:t>odičovskej rady</w:t>
      </w:r>
    </w:p>
    <w:p w:rsidR="0046528B" w:rsidRPr="00320637" w:rsidRDefault="0046528B" w:rsidP="0046528B">
      <w:pPr>
        <w:ind w:left="360"/>
        <w:jc w:val="both"/>
      </w:pPr>
      <w:r w:rsidRPr="00320637">
        <w:t>- poskytovaním finančnej a materiálnej pomoci škole</w:t>
      </w:r>
    </w:p>
    <w:p w:rsidR="0046528B" w:rsidRPr="00320637" w:rsidRDefault="0046528B" w:rsidP="0046528B">
      <w:pPr>
        <w:ind w:left="360"/>
        <w:jc w:val="both"/>
      </w:pPr>
      <w:r w:rsidRPr="00320637">
        <w:t>- priebežnými konzultáciami s rodičmi týkajúcimi sa výchovno</w:t>
      </w:r>
      <w:r w:rsidR="009043AE">
        <w:t xml:space="preserve"> – </w:t>
      </w:r>
      <w:r w:rsidRPr="00320637">
        <w:t>vzdelávacej činnosti</w:t>
      </w:r>
    </w:p>
    <w:p w:rsidR="003619D1" w:rsidRDefault="0046528B" w:rsidP="0046528B">
      <w:pPr>
        <w:ind w:left="360"/>
        <w:jc w:val="both"/>
      </w:pPr>
      <w:r w:rsidRPr="00320637">
        <w:t>- oceňovaním študentov za vynikajúce výsledky v štúdiu, v olympiádach a iných</w:t>
      </w:r>
      <w:r w:rsidR="007E715A">
        <w:t xml:space="preserve"> </w:t>
      </w:r>
      <w:r w:rsidRPr="00320637">
        <w:t xml:space="preserve">súťažiach </w:t>
      </w:r>
    </w:p>
    <w:p w:rsidR="0046528B" w:rsidRPr="00320637" w:rsidRDefault="0046528B" w:rsidP="0046528B">
      <w:pPr>
        <w:ind w:left="360"/>
        <w:jc w:val="both"/>
      </w:pPr>
      <w:r w:rsidRPr="00320637">
        <w:t>vecnými a knižnými odmenami z finančných prostriedkov Rodičovského združenia pri GFŠ</w:t>
      </w:r>
    </w:p>
    <w:p w:rsidR="00F01B8F" w:rsidRDefault="0046528B" w:rsidP="0046528B">
      <w:pPr>
        <w:ind w:left="360"/>
        <w:jc w:val="both"/>
      </w:pPr>
      <w:r w:rsidRPr="00320637">
        <w:t xml:space="preserve">- </w:t>
      </w:r>
      <w:r w:rsidRPr="007E715A">
        <w:t>poskytovaním</w:t>
      </w:r>
      <w:r w:rsidR="007E715A" w:rsidRPr="007E715A">
        <w:t xml:space="preserve"> </w:t>
      </w:r>
      <w:r w:rsidRPr="007E715A">
        <w:t>prístupu k</w:t>
      </w:r>
      <w:r w:rsidR="00F01B8F" w:rsidRPr="007E715A">
        <w:t> </w:t>
      </w:r>
      <w:r w:rsidRPr="007E715A">
        <w:t>internetu</w:t>
      </w:r>
      <w:r w:rsidR="00F01B8F" w:rsidRPr="007E715A">
        <w:t xml:space="preserve">, </w:t>
      </w:r>
      <w:r w:rsidR="007E715A">
        <w:t xml:space="preserve">na </w:t>
      </w:r>
      <w:r w:rsidRPr="007E715A">
        <w:t>školské ihrisk</w:t>
      </w:r>
      <w:r w:rsidR="007E715A">
        <w:t>o</w:t>
      </w:r>
    </w:p>
    <w:p w:rsidR="00554857" w:rsidRPr="00320637" w:rsidRDefault="00554857" w:rsidP="0046528B">
      <w:pPr>
        <w:ind w:left="360"/>
        <w:jc w:val="both"/>
      </w:pPr>
    </w:p>
    <w:p w:rsidR="0046528B" w:rsidRPr="00640F54" w:rsidRDefault="00127A44" w:rsidP="00640F54">
      <w:pPr>
        <w:jc w:val="both"/>
        <w:rPr>
          <w:b/>
          <w:i/>
        </w:rPr>
      </w:pPr>
      <w:r w:rsidRPr="00640F54">
        <w:rPr>
          <w:b/>
          <w:i/>
        </w:rPr>
        <w:t xml:space="preserve">§ 2. </w:t>
      </w:r>
      <w:r w:rsidR="00640F54">
        <w:rPr>
          <w:b/>
          <w:i/>
        </w:rPr>
        <w:t>o</w:t>
      </w:r>
      <w:r w:rsidRPr="00640F54">
        <w:rPr>
          <w:b/>
          <w:i/>
        </w:rPr>
        <w:t>ds. 2 d</w:t>
      </w:r>
    </w:p>
    <w:p w:rsidR="00127A44" w:rsidRDefault="00127A44" w:rsidP="0038427F">
      <w:pPr>
        <w:jc w:val="center"/>
        <w:rPr>
          <w:b/>
          <w:u w:val="single"/>
        </w:rPr>
      </w:pPr>
      <w:r w:rsidRPr="007359E9">
        <w:rPr>
          <w:b/>
          <w:u w:val="single"/>
        </w:rPr>
        <w:t>Spolupráca, partnerstvo so školami</w:t>
      </w:r>
    </w:p>
    <w:p w:rsidR="005E1F10" w:rsidRDefault="005E1F10" w:rsidP="005E1F10">
      <w:pPr>
        <w:jc w:val="both"/>
        <w:rPr>
          <w:sz w:val="22"/>
          <w:szCs w:val="22"/>
        </w:rPr>
      </w:pPr>
    </w:p>
    <w:p w:rsidR="005E1F10" w:rsidRPr="00433BAF" w:rsidRDefault="005E1F10" w:rsidP="005E1F10">
      <w:pPr>
        <w:jc w:val="both"/>
      </w:pPr>
      <w:r w:rsidRPr="00433BAF">
        <w:t>Spojená škola, Nová Baňa</w:t>
      </w:r>
    </w:p>
    <w:p w:rsidR="005E1F10" w:rsidRPr="00433BAF" w:rsidRDefault="005E1F10" w:rsidP="005E1F10">
      <w:pPr>
        <w:ind w:left="723" w:hanging="710"/>
        <w:jc w:val="both"/>
      </w:pPr>
      <w:r w:rsidRPr="00433BAF">
        <w:t>SOŠ Nová Baňa</w:t>
      </w:r>
    </w:p>
    <w:p w:rsidR="005E1F10" w:rsidRPr="00433BAF" w:rsidRDefault="005E1F10" w:rsidP="005E1F10">
      <w:pPr>
        <w:ind w:left="723" w:hanging="710"/>
        <w:jc w:val="both"/>
      </w:pPr>
      <w:r w:rsidRPr="00433BAF">
        <w:t>SOŠ Žarnovica</w:t>
      </w:r>
    </w:p>
    <w:p w:rsidR="005E1F10" w:rsidRPr="00433BAF" w:rsidRDefault="005E1F10" w:rsidP="005E1F10">
      <w:pPr>
        <w:ind w:left="723" w:hanging="710"/>
        <w:jc w:val="both"/>
      </w:pPr>
      <w:r w:rsidRPr="00433BAF">
        <w:t>Súkromná škola v Hodruši - Hámroch</w:t>
      </w:r>
    </w:p>
    <w:p w:rsidR="005E1F10" w:rsidRPr="00433BAF" w:rsidRDefault="005E1F10" w:rsidP="005E1F10">
      <w:pPr>
        <w:ind w:left="723" w:hanging="710"/>
        <w:jc w:val="both"/>
      </w:pPr>
      <w:r w:rsidRPr="00433BAF">
        <w:t xml:space="preserve">ZŠ J. Zemana Nová Baňa </w:t>
      </w:r>
    </w:p>
    <w:p w:rsidR="005E1F10" w:rsidRPr="00433BAF" w:rsidRDefault="005E1F10" w:rsidP="005E1F10">
      <w:pPr>
        <w:ind w:left="723" w:hanging="710"/>
        <w:jc w:val="both"/>
      </w:pPr>
      <w:r w:rsidRPr="00433BAF">
        <w:t>ZŠ sv. Alžbety Nová Baňa</w:t>
      </w:r>
    </w:p>
    <w:p w:rsidR="005E1F10" w:rsidRPr="00433BAF" w:rsidRDefault="005E1F10" w:rsidP="005E1F10">
      <w:pPr>
        <w:ind w:left="723" w:hanging="710"/>
        <w:jc w:val="both"/>
      </w:pPr>
      <w:r w:rsidRPr="00433BAF">
        <w:t>ZŠ s MŠ Brehy</w:t>
      </w:r>
    </w:p>
    <w:p w:rsidR="005E1F10" w:rsidRPr="00433BAF" w:rsidRDefault="005E1F10" w:rsidP="005E1F10">
      <w:pPr>
        <w:ind w:left="723" w:hanging="710"/>
        <w:jc w:val="both"/>
      </w:pPr>
      <w:r w:rsidRPr="00433BAF">
        <w:t>ZŠ s MŠ Malá Lehota</w:t>
      </w:r>
    </w:p>
    <w:p w:rsidR="005E1F10" w:rsidRPr="00433BAF" w:rsidRDefault="005E1F10" w:rsidP="005E1F10">
      <w:pPr>
        <w:ind w:left="723" w:hanging="710"/>
        <w:jc w:val="both"/>
      </w:pPr>
      <w:r w:rsidRPr="00433BAF">
        <w:t>ZŠ s MŠ Veľká Lehota</w:t>
      </w:r>
    </w:p>
    <w:p w:rsidR="005E1F10" w:rsidRPr="00433BAF" w:rsidRDefault="005E1F10" w:rsidP="005E1F10">
      <w:pPr>
        <w:ind w:left="723" w:hanging="710"/>
        <w:jc w:val="both"/>
      </w:pPr>
      <w:r w:rsidRPr="00433BAF">
        <w:t>ZŠ Žarnovica</w:t>
      </w:r>
    </w:p>
    <w:p w:rsidR="005E1F10" w:rsidRPr="00433BAF" w:rsidRDefault="005E1F10" w:rsidP="006F3EB9">
      <w:pPr>
        <w:ind w:left="723" w:hanging="710"/>
        <w:jc w:val="both"/>
      </w:pPr>
      <w:r w:rsidRPr="00433BAF">
        <w:t>ZUŠ Nová Baňa</w:t>
      </w:r>
    </w:p>
    <w:p w:rsidR="005E1F10" w:rsidRPr="00433BAF" w:rsidRDefault="005E1F10" w:rsidP="005E1F10">
      <w:pPr>
        <w:jc w:val="both"/>
      </w:pPr>
      <w:r w:rsidRPr="00433BAF">
        <w:t>Univerzita Konštantína Filozofa, Katedra geografie v Nitre</w:t>
      </w:r>
    </w:p>
    <w:p w:rsidR="007E715A" w:rsidRPr="007E715A" w:rsidRDefault="007E715A" w:rsidP="007E715A">
      <w:pPr>
        <w:jc w:val="both"/>
      </w:pPr>
      <w:r w:rsidRPr="007E715A">
        <w:t>Katedra jadrovej chémie Prírodovedeckej fakulty Univerzity Komenského v Bratislave</w:t>
      </w:r>
    </w:p>
    <w:p w:rsidR="005E1F10" w:rsidRPr="00433BAF" w:rsidRDefault="005E1F10" w:rsidP="005E1F10">
      <w:pPr>
        <w:jc w:val="both"/>
      </w:pPr>
      <w:r w:rsidRPr="00433BAF">
        <w:t>UMB Banská Bystrica, STU Bratislava, UPJŠ Prešov</w:t>
      </w:r>
    </w:p>
    <w:p w:rsidR="005E1F10" w:rsidRPr="00433BAF" w:rsidRDefault="005E1F10" w:rsidP="005E1F10">
      <w:pPr>
        <w:pStyle w:val="Bezriadkovania"/>
        <w:rPr>
          <w:rFonts w:ascii="Times New Roman" w:hAnsi="Times New Roman" w:cs="Times New Roman"/>
          <w:sz w:val="24"/>
          <w:szCs w:val="24"/>
        </w:rPr>
      </w:pPr>
      <w:r w:rsidRPr="00433BAF">
        <w:rPr>
          <w:rFonts w:ascii="Times New Roman" w:hAnsi="Times New Roman" w:cs="Times New Roman"/>
          <w:sz w:val="24"/>
          <w:szCs w:val="24"/>
        </w:rPr>
        <w:t>Gymnázium Janka Kráľa, Zlaté Moravce</w:t>
      </w:r>
    </w:p>
    <w:p w:rsidR="005E1F10" w:rsidRPr="00433BAF" w:rsidRDefault="005E1F10" w:rsidP="005E1F10">
      <w:pPr>
        <w:pStyle w:val="Bezriadkovania"/>
        <w:rPr>
          <w:rFonts w:ascii="Times New Roman" w:hAnsi="Times New Roman" w:cs="Times New Roman"/>
          <w:sz w:val="24"/>
          <w:szCs w:val="24"/>
        </w:rPr>
      </w:pPr>
      <w:r w:rsidRPr="00433BAF">
        <w:rPr>
          <w:rFonts w:ascii="Times New Roman" w:hAnsi="Times New Roman" w:cs="Times New Roman"/>
          <w:sz w:val="24"/>
          <w:szCs w:val="24"/>
        </w:rPr>
        <w:t xml:space="preserve">Gymnázium Andreja Vrábla, Levice </w:t>
      </w:r>
    </w:p>
    <w:p w:rsidR="00FF752F" w:rsidRPr="00433BAF" w:rsidRDefault="00FF752F" w:rsidP="006F3EB9"/>
    <w:p w:rsidR="00127A44" w:rsidRPr="00433BAF" w:rsidRDefault="00127A44" w:rsidP="006F3EB9">
      <w:pPr>
        <w:ind w:left="723" w:hanging="710"/>
        <w:rPr>
          <w:b/>
        </w:rPr>
      </w:pPr>
      <w:r w:rsidRPr="00433BAF">
        <w:rPr>
          <w:b/>
        </w:rPr>
        <w:t>Spolupráca v rámci prevencií:</w:t>
      </w:r>
    </w:p>
    <w:p w:rsidR="00127A44" w:rsidRPr="00433BAF" w:rsidRDefault="00127A44" w:rsidP="00127A44">
      <w:pPr>
        <w:ind w:left="723" w:hanging="710"/>
      </w:pPr>
      <w:r w:rsidRPr="00433BAF">
        <w:tab/>
        <w:t>- s Mestskou políciou v Novej Bani</w:t>
      </w:r>
    </w:p>
    <w:p w:rsidR="00127A44" w:rsidRPr="00433BAF" w:rsidRDefault="00127A44" w:rsidP="00127A44">
      <w:pPr>
        <w:ind w:left="723" w:hanging="710"/>
      </w:pPr>
      <w:r w:rsidRPr="00433BAF">
        <w:tab/>
        <w:t>- s CPPPaP Žarnovica</w:t>
      </w:r>
    </w:p>
    <w:p w:rsidR="00127A44" w:rsidRPr="00433BAF" w:rsidRDefault="002E5465" w:rsidP="00C35CBC">
      <w:pPr>
        <w:ind w:left="723" w:hanging="710"/>
      </w:pPr>
      <w:r w:rsidRPr="00433BAF">
        <w:tab/>
      </w:r>
    </w:p>
    <w:p w:rsidR="00EB04DB" w:rsidRPr="00433BAF" w:rsidRDefault="00127A44" w:rsidP="00127A44">
      <w:pPr>
        <w:jc w:val="both"/>
        <w:rPr>
          <w:b/>
        </w:rPr>
      </w:pPr>
      <w:r w:rsidRPr="00433BAF">
        <w:rPr>
          <w:b/>
        </w:rPr>
        <w:t>Spolupráca s inými inštitúciami</w:t>
      </w:r>
      <w:r w:rsidR="00640F54" w:rsidRPr="00433BAF">
        <w:rPr>
          <w:b/>
        </w:rPr>
        <w:t>:</w:t>
      </w:r>
    </w:p>
    <w:p w:rsidR="00127A44" w:rsidRPr="00433BAF" w:rsidRDefault="00127A44" w:rsidP="00127A44">
      <w:pPr>
        <w:jc w:val="both"/>
      </w:pPr>
      <w:r w:rsidRPr="00433BAF">
        <w:t>Ministerstvo školstva, vedy, výskumu a športu Slovenskej republiky</w:t>
      </w:r>
    </w:p>
    <w:p w:rsidR="006F3EB9" w:rsidRPr="00433BAF" w:rsidRDefault="00127A44" w:rsidP="006F3EB9">
      <w:pPr>
        <w:pStyle w:val="Bezriadkovania"/>
        <w:rPr>
          <w:rFonts w:ascii="Times New Roman" w:hAnsi="Times New Roman" w:cs="Times New Roman"/>
          <w:sz w:val="24"/>
          <w:szCs w:val="24"/>
        </w:rPr>
      </w:pPr>
      <w:r w:rsidRPr="00433BAF">
        <w:rPr>
          <w:rFonts w:ascii="Times New Roman" w:hAnsi="Times New Roman" w:cs="Times New Roman"/>
          <w:sz w:val="24"/>
          <w:szCs w:val="24"/>
        </w:rPr>
        <w:t>Banskobystrický samosprávny kraj</w:t>
      </w:r>
    </w:p>
    <w:p w:rsidR="006F3EB9" w:rsidRPr="00433BAF" w:rsidRDefault="006F3EB9" w:rsidP="006F3EB9">
      <w:pPr>
        <w:pStyle w:val="Bezriadkovania"/>
        <w:rPr>
          <w:rFonts w:ascii="Times New Roman" w:hAnsi="Times New Roman" w:cs="Times New Roman"/>
          <w:color w:val="2F2F2F"/>
          <w:sz w:val="24"/>
          <w:szCs w:val="24"/>
          <w:lang w:eastAsia="sk-SK"/>
        </w:rPr>
      </w:pPr>
      <w:r w:rsidRPr="00433BAF">
        <w:rPr>
          <w:rFonts w:ascii="Times New Roman" w:hAnsi="Times New Roman" w:cs="Times New Roman"/>
          <w:color w:val="2F2F2F"/>
          <w:sz w:val="24"/>
          <w:szCs w:val="24"/>
          <w:lang w:eastAsia="sk-SK"/>
        </w:rPr>
        <w:lastRenderedPageBreak/>
        <w:t>Rozvojová agentúra BBSK – Dobrý kraj</w:t>
      </w:r>
    </w:p>
    <w:p w:rsidR="00127A44" w:rsidRPr="00433BAF" w:rsidRDefault="00127A44" w:rsidP="00127A44">
      <w:pPr>
        <w:jc w:val="both"/>
      </w:pPr>
      <w:r w:rsidRPr="00433BAF">
        <w:t>Krajský školský úrad Banská Bystrica</w:t>
      </w:r>
    </w:p>
    <w:p w:rsidR="00127A44" w:rsidRPr="00433BAF" w:rsidRDefault="00127A44" w:rsidP="00127A44">
      <w:pPr>
        <w:jc w:val="both"/>
      </w:pPr>
      <w:r w:rsidRPr="00433BAF">
        <w:t>Štátny pedagogický ústav Bratislava</w:t>
      </w:r>
    </w:p>
    <w:p w:rsidR="00127A44" w:rsidRPr="00433BAF" w:rsidRDefault="00127A44" w:rsidP="00127A44">
      <w:pPr>
        <w:jc w:val="both"/>
      </w:pPr>
      <w:r w:rsidRPr="00433BAF">
        <w:t>Ústav informácií a prognóz školstva Bratislava</w:t>
      </w:r>
    </w:p>
    <w:p w:rsidR="00127A44" w:rsidRPr="00433BAF" w:rsidRDefault="00127A44" w:rsidP="00127A44">
      <w:pPr>
        <w:jc w:val="both"/>
      </w:pPr>
      <w:r w:rsidRPr="00433BAF">
        <w:t>Školské výpočtové stredisko Banská Bystrica</w:t>
      </w:r>
    </w:p>
    <w:p w:rsidR="00127A44" w:rsidRPr="00433BAF" w:rsidRDefault="00127A44" w:rsidP="00127A44">
      <w:pPr>
        <w:jc w:val="both"/>
      </w:pPr>
      <w:r w:rsidRPr="00433BAF">
        <w:t>Štátna školská inšpekcia Bratislava</w:t>
      </w:r>
    </w:p>
    <w:p w:rsidR="00127A44" w:rsidRPr="00433BAF" w:rsidRDefault="00127A44" w:rsidP="00127A44">
      <w:pPr>
        <w:jc w:val="both"/>
      </w:pPr>
      <w:r w:rsidRPr="00433BAF">
        <w:t>Goetheho inštitút Bratislava</w:t>
      </w:r>
    </w:p>
    <w:p w:rsidR="006F3EB9" w:rsidRPr="00433BAF" w:rsidRDefault="006F3EB9" w:rsidP="006F3EB9">
      <w:pPr>
        <w:pStyle w:val="Bezriadkovania"/>
        <w:rPr>
          <w:rFonts w:ascii="Times New Roman" w:hAnsi="Times New Roman" w:cs="Times New Roman"/>
          <w:sz w:val="24"/>
          <w:szCs w:val="24"/>
          <w:shd w:val="clear" w:color="auto" w:fill="FFFFFF"/>
        </w:rPr>
      </w:pPr>
      <w:r w:rsidRPr="00433BAF">
        <w:rPr>
          <w:rFonts w:ascii="Times New Roman" w:hAnsi="Times New Roman" w:cs="Times New Roman"/>
          <w:sz w:val="24"/>
          <w:szCs w:val="24"/>
          <w:shd w:val="clear" w:color="auto" w:fill="FFFFFF"/>
        </w:rPr>
        <w:t>Oblastná organizácia cestovného ruchu Región GRON</w:t>
      </w:r>
    </w:p>
    <w:p w:rsidR="006F3EB9" w:rsidRPr="00433BAF" w:rsidRDefault="006F3EB9" w:rsidP="006F3EB9">
      <w:pPr>
        <w:pStyle w:val="Bezriadkovania"/>
        <w:rPr>
          <w:rFonts w:ascii="Times New Roman" w:hAnsi="Times New Roman" w:cs="Times New Roman"/>
          <w:color w:val="2F2F2F"/>
          <w:sz w:val="24"/>
          <w:szCs w:val="24"/>
          <w:lang w:eastAsia="sk-SK"/>
        </w:rPr>
      </w:pPr>
      <w:r w:rsidRPr="00433BAF">
        <w:rPr>
          <w:rFonts w:ascii="Times New Roman" w:hAnsi="Times New Roman" w:cs="Times New Roman"/>
          <w:sz w:val="24"/>
          <w:szCs w:val="24"/>
          <w:shd w:val="clear" w:color="auto" w:fill="FFFFFF"/>
        </w:rPr>
        <w:t>Mestské lesy, Nová Baňa</w:t>
      </w:r>
    </w:p>
    <w:p w:rsidR="006F3EB9" w:rsidRPr="00433BAF" w:rsidRDefault="006F3EB9" w:rsidP="006F3EB9">
      <w:pPr>
        <w:ind w:left="723" w:hanging="710"/>
        <w:jc w:val="both"/>
      </w:pPr>
      <w:r w:rsidRPr="00433BAF">
        <w:t xml:space="preserve">Ruské centrum vedy a kultúry pri Veľvyslanectve Ruskej federácie v Bratislave </w:t>
      </w:r>
    </w:p>
    <w:p w:rsidR="006F3EB9" w:rsidRPr="00433BAF" w:rsidRDefault="006F3EB9" w:rsidP="006F3EB9">
      <w:pPr>
        <w:ind w:left="723" w:hanging="710"/>
        <w:jc w:val="both"/>
      </w:pPr>
      <w:r w:rsidRPr="00433BAF">
        <w:t>Slovenský červený kríž</w:t>
      </w:r>
    </w:p>
    <w:p w:rsidR="006F3EB9" w:rsidRPr="00433BAF" w:rsidRDefault="006F3EB9" w:rsidP="006F3EB9">
      <w:pPr>
        <w:jc w:val="both"/>
      </w:pPr>
      <w:r w:rsidRPr="00433BAF">
        <w:t>Liga proti rakovine</w:t>
      </w:r>
    </w:p>
    <w:p w:rsidR="00560561" w:rsidRPr="00433BAF" w:rsidRDefault="00560561" w:rsidP="00560561">
      <w:pPr>
        <w:jc w:val="both"/>
      </w:pPr>
      <w:r w:rsidRPr="00433BAF">
        <w:t xml:space="preserve">Edulab Bratislava </w:t>
      </w:r>
    </w:p>
    <w:p w:rsidR="00D67FAD" w:rsidRPr="00433BAF" w:rsidRDefault="00D67FAD" w:rsidP="00D67FAD">
      <w:pPr>
        <w:jc w:val="both"/>
      </w:pPr>
      <w:r w:rsidRPr="00433BAF">
        <w:t>Združenie učiteľov chémie</w:t>
      </w:r>
    </w:p>
    <w:p w:rsidR="00127A44" w:rsidRPr="00433BAF" w:rsidRDefault="00127A44" w:rsidP="00127A44">
      <w:pPr>
        <w:jc w:val="both"/>
      </w:pPr>
      <w:r w:rsidRPr="00433BAF">
        <w:t xml:space="preserve">OZ Človek v ohrození </w:t>
      </w:r>
    </w:p>
    <w:p w:rsidR="006F3EB9" w:rsidRPr="00433BAF" w:rsidRDefault="006F3EB9" w:rsidP="006F3EB9">
      <w:pPr>
        <w:jc w:val="both"/>
      </w:pPr>
      <w:r w:rsidRPr="00433BAF">
        <w:t>JAVYS</w:t>
      </w:r>
    </w:p>
    <w:p w:rsidR="006F3EB9" w:rsidRPr="00433BAF" w:rsidRDefault="006F3EB9" w:rsidP="006F3EB9">
      <w:pPr>
        <w:pStyle w:val="Bezriadkovania"/>
        <w:rPr>
          <w:rFonts w:ascii="Times New Roman" w:hAnsi="Times New Roman" w:cs="Times New Roman"/>
          <w:sz w:val="24"/>
          <w:szCs w:val="24"/>
        </w:rPr>
      </w:pPr>
      <w:r w:rsidRPr="00433BAF">
        <w:rPr>
          <w:rFonts w:ascii="Times New Roman" w:hAnsi="Times New Roman" w:cs="Times New Roman"/>
          <w:sz w:val="24"/>
          <w:szCs w:val="24"/>
        </w:rPr>
        <w:t>Živica a firma SEWA</w:t>
      </w:r>
    </w:p>
    <w:p w:rsidR="006F3EB9" w:rsidRPr="00433BAF" w:rsidRDefault="006F3EB9" w:rsidP="006F3EB9">
      <w:pPr>
        <w:pStyle w:val="Bezriadkovania"/>
        <w:rPr>
          <w:rFonts w:ascii="Times New Roman" w:hAnsi="Times New Roman" w:cs="Times New Roman"/>
          <w:sz w:val="24"/>
          <w:szCs w:val="24"/>
        </w:rPr>
      </w:pPr>
      <w:r w:rsidRPr="00433BAF">
        <w:rPr>
          <w:rFonts w:ascii="Times New Roman" w:hAnsi="Times New Roman" w:cs="Times New Roman"/>
          <w:sz w:val="24"/>
          <w:szCs w:val="24"/>
        </w:rPr>
        <w:t>IT akadémia – dištančné vzdelávanie učiteľov a využitie metodických príručiek vo F,</w:t>
      </w:r>
      <w:r w:rsidR="007E715A">
        <w:rPr>
          <w:rFonts w:ascii="Times New Roman" w:hAnsi="Times New Roman" w:cs="Times New Roman"/>
          <w:sz w:val="24"/>
          <w:szCs w:val="24"/>
        </w:rPr>
        <w:t xml:space="preserve"> </w:t>
      </w:r>
      <w:r w:rsidRPr="00433BAF">
        <w:rPr>
          <w:rFonts w:ascii="Times New Roman" w:hAnsi="Times New Roman" w:cs="Times New Roman"/>
          <w:sz w:val="24"/>
          <w:szCs w:val="24"/>
        </w:rPr>
        <w:t>CH</w:t>
      </w:r>
    </w:p>
    <w:p w:rsidR="006F3EB9" w:rsidRPr="00433BAF" w:rsidRDefault="006F3EB9" w:rsidP="006F3EB9">
      <w:pPr>
        <w:pStyle w:val="Bezriadkovania"/>
        <w:rPr>
          <w:rFonts w:ascii="Times New Roman" w:hAnsi="Times New Roman" w:cs="Times New Roman"/>
          <w:sz w:val="24"/>
          <w:szCs w:val="24"/>
        </w:rPr>
      </w:pPr>
      <w:r w:rsidRPr="00433BAF">
        <w:rPr>
          <w:rFonts w:ascii="Times New Roman" w:hAnsi="Times New Roman" w:cs="Times New Roman"/>
          <w:sz w:val="24"/>
          <w:szCs w:val="24"/>
        </w:rPr>
        <w:t>Corti</w:t>
      </w:r>
      <w:r w:rsidR="007A4756">
        <w:rPr>
          <w:rFonts w:ascii="Times New Roman" w:hAnsi="Times New Roman" w:cs="Times New Roman"/>
          <w:sz w:val="24"/>
          <w:szCs w:val="24"/>
        </w:rPr>
        <w:t>z</w:t>
      </w:r>
      <w:r w:rsidRPr="00433BAF">
        <w:rPr>
          <w:rFonts w:ascii="Times New Roman" w:hAnsi="Times New Roman" w:cs="Times New Roman"/>
          <w:sz w:val="24"/>
          <w:szCs w:val="24"/>
        </w:rPr>
        <w:t>o, Nová Baňa</w:t>
      </w:r>
    </w:p>
    <w:p w:rsidR="006F3EB9" w:rsidRPr="00433BAF" w:rsidRDefault="006F3EB9" w:rsidP="006F3EB9">
      <w:pPr>
        <w:pStyle w:val="Bezriadkovania"/>
        <w:rPr>
          <w:rFonts w:ascii="Times New Roman" w:hAnsi="Times New Roman" w:cs="Times New Roman"/>
          <w:sz w:val="24"/>
          <w:szCs w:val="24"/>
        </w:rPr>
      </w:pPr>
      <w:r w:rsidRPr="00433BAF">
        <w:rPr>
          <w:rFonts w:ascii="Times New Roman" w:hAnsi="Times New Roman" w:cs="Times New Roman"/>
          <w:sz w:val="24"/>
          <w:szCs w:val="24"/>
        </w:rPr>
        <w:t>Neuman, Žarnovica</w:t>
      </w:r>
    </w:p>
    <w:p w:rsidR="006F3EB9" w:rsidRPr="00433BAF" w:rsidRDefault="006F3EB9" w:rsidP="006F3EB9">
      <w:pPr>
        <w:pStyle w:val="Bezriadkovania"/>
        <w:rPr>
          <w:rFonts w:ascii="Times New Roman" w:hAnsi="Times New Roman" w:cs="Times New Roman"/>
          <w:sz w:val="24"/>
          <w:szCs w:val="24"/>
        </w:rPr>
      </w:pPr>
      <w:r w:rsidRPr="00433BAF">
        <w:rPr>
          <w:rFonts w:ascii="Times New Roman" w:hAnsi="Times New Roman" w:cs="Times New Roman"/>
          <w:sz w:val="24"/>
          <w:szCs w:val="24"/>
        </w:rPr>
        <w:t xml:space="preserve">Krajská hvezdáreň a planetárium M. Hella </w:t>
      </w:r>
    </w:p>
    <w:p w:rsidR="006F3EB9" w:rsidRPr="00433BAF" w:rsidRDefault="006F3EB9" w:rsidP="006F3EB9">
      <w:pPr>
        <w:pStyle w:val="Bezriadkovania"/>
        <w:rPr>
          <w:rFonts w:ascii="Times New Roman" w:hAnsi="Times New Roman" w:cs="Times New Roman"/>
          <w:sz w:val="24"/>
          <w:szCs w:val="24"/>
        </w:rPr>
      </w:pPr>
      <w:r w:rsidRPr="00433BAF">
        <w:rPr>
          <w:rFonts w:ascii="Times New Roman" w:hAnsi="Times New Roman" w:cs="Times New Roman"/>
          <w:sz w:val="24"/>
          <w:szCs w:val="24"/>
        </w:rPr>
        <w:t xml:space="preserve">Pretesting Research Partner </w:t>
      </w:r>
    </w:p>
    <w:p w:rsidR="006F3EB9" w:rsidRPr="00433BAF" w:rsidRDefault="006F3EB9" w:rsidP="006F3EB9">
      <w:pPr>
        <w:pStyle w:val="Bezriadkovania"/>
        <w:rPr>
          <w:rFonts w:ascii="Times New Roman" w:hAnsi="Times New Roman" w:cs="Times New Roman"/>
          <w:sz w:val="24"/>
          <w:szCs w:val="24"/>
        </w:rPr>
      </w:pPr>
      <w:r w:rsidRPr="00433BAF">
        <w:rPr>
          <w:rFonts w:ascii="Times New Roman" w:hAnsi="Times New Roman" w:cs="Times New Roman"/>
          <w:sz w:val="24"/>
          <w:szCs w:val="24"/>
        </w:rPr>
        <w:t xml:space="preserve">časopis Karpatenblatt </w:t>
      </w:r>
    </w:p>
    <w:p w:rsidR="00127A44" w:rsidRPr="00433BAF" w:rsidRDefault="00127A44" w:rsidP="00127A44">
      <w:pPr>
        <w:ind w:left="723" w:hanging="710"/>
      </w:pPr>
      <w:r w:rsidRPr="00433BAF">
        <w:t>Mestský úrad Nová Baňa</w:t>
      </w:r>
    </w:p>
    <w:p w:rsidR="00127A44" w:rsidRPr="00433BAF" w:rsidRDefault="00127A44" w:rsidP="00127A44">
      <w:pPr>
        <w:ind w:left="723" w:hanging="710"/>
      </w:pPr>
      <w:r w:rsidRPr="00433BAF">
        <w:t>Oddelenie kultúry a informácií Nová Baňa</w:t>
      </w:r>
    </w:p>
    <w:p w:rsidR="00127A44" w:rsidRPr="00433BAF" w:rsidRDefault="00127A44" w:rsidP="00127A44">
      <w:pPr>
        <w:ind w:left="723" w:hanging="710"/>
      </w:pPr>
      <w:r w:rsidRPr="00433BAF">
        <w:t>Pohronské múzeum Nová Baňa</w:t>
      </w:r>
    </w:p>
    <w:p w:rsidR="00127A44" w:rsidRPr="00433BAF" w:rsidRDefault="00127A44" w:rsidP="00127A44">
      <w:pPr>
        <w:ind w:left="723" w:hanging="710"/>
      </w:pPr>
      <w:r w:rsidRPr="00433BAF">
        <w:t>Mestská knižnica Nová Baňa</w:t>
      </w:r>
    </w:p>
    <w:p w:rsidR="00127A44" w:rsidRPr="00433BAF" w:rsidRDefault="00127A44" w:rsidP="00127A44">
      <w:pPr>
        <w:ind w:left="723" w:hanging="710"/>
      </w:pPr>
      <w:r w:rsidRPr="00433BAF">
        <w:t>Pohronské osvetové stredisko Žiar nad Hronom</w:t>
      </w:r>
    </w:p>
    <w:p w:rsidR="00127A44" w:rsidRPr="00433BAF" w:rsidRDefault="00127A44" w:rsidP="00127A44">
      <w:pPr>
        <w:ind w:left="723" w:hanging="710"/>
      </w:pPr>
      <w:r w:rsidRPr="00433BAF">
        <w:t>Iuventa</w:t>
      </w:r>
      <w:r w:rsidR="002A0058" w:rsidRPr="00433BAF">
        <w:t>, CVČ Junior Banská Bystrica</w:t>
      </w:r>
    </w:p>
    <w:p w:rsidR="00127A44" w:rsidRPr="00433BAF" w:rsidRDefault="00127A44" w:rsidP="00127A44">
      <w:pPr>
        <w:ind w:left="723" w:hanging="710"/>
      </w:pPr>
      <w:r w:rsidRPr="00433BAF">
        <w:t>Slovenská asociácia športu na školách</w:t>
      </w:r>
    </w:p>
    <w:p w:rsidR="00273C3D" w:rsidRPr="00433BAF" w:rsidRDefault="00273C3D" w:rsidP="00127A44">
      <w:pPr>
        <w:ind w:left="723" w:hanging="710"/>
      </w:pPr>
    </w:p>
    <w:p w:rsidR="00FB2C4E" w:rsidRPr="00320637" w:rsidRDefault="00640F54" w:rsidP="00FB2C4E">
      <w:pPr>
        <w:rPr>
          <w:b/>
          <w:i/>
        </w:rPr>
      </w:pPr>
      <w:r w:rsidRPr="00320637">
        <w:rPr>
          <w:b/>
          <w:i/>
        </w:rPr>
        <w:t>§ 3.</w:t>
      </w:r>
    </w:p>
    <w:p w:rsidR="00640F54" w:rsidRPr="00320637" w:rsidRDefault="00640F54" w:rsidP="00640F54">
      <w:pPr>
        <w:jc w:val="both"/>
      </w:pPr>
      <w:r w:rsidRPr="00320637">
        <w:t>Správu o výchovno-vzdelávacej činnosti, jej výsledkoch a podmienkach Gymnázia Františka Švantnera, Bernolákova 9, 968 01 Nová Baňa za školský rok 201</w:t>
      </w:r>
      <w:r w:rsidR="00433BAF">
        <w:t>9/2020</w:t>
      </w:r>
      <w:r w:rsidRPr="00320637">
        <w:t xml:space="preserve"> vypracovali:</w:t>
      </w:r>
    </w:p>
    <w:p w:rsidR="00640F54" w:rsidRPr="00320637" w:rsidRDefault="00FF752F" w:rsidP="00640F54">
      <w:pPr>
        <w:jc w:val="both"/>
      </w:pPr>
      <w:r>
        <w:t xml:space="preserve">PaedDr. Renáta Juhásová, </w:t>
      </w:r>
      <w:r w:rsidR="00B91F80">
        <w:t>Mgr. Radovan Mádel</w:t>
      </w:r>
      <w:r w:rsidR="00640F54" w:rsidRPr="00320637">
        <w:t>, Adriána Kupčiová</w:t>
      </w:r>
    </w:p>
    <w:p w:rsidR="00640F54" w:rsidRPr="00320637" w:rsidRDefault="00640F54" w:rsidP="00FB2C4E"/>
    <w:p w:rsidR="00640F54" w:rsidRPr="00320637" w:rsidRDefault="00640F54" w:rsidP="00FB2C4E">
      <w:r w:rsidRPr="00320637">
        <w:t xml:space="preserve">Prerokované na pedagogickej rade dňa </w:t>
      </w:r>
      <w:r w:rsidR="006F3EB9">
        <w:t>28. 09</w:t>
      </w:r>
      <w:r w:rsidR="008A55CB">
        <w:t>.</w:t>
      </w:r>
      <w:r w:rsidR="006F3EB9">
        <w:t xml:space="preserve"> 2020</w:t>
      </w:r>
      <w:r w:rsidRPr="00320637">
        <w:t>.</w:t>
      </w:r>
    </w:p>
    <w:p w:rsidR="0038427F" w:rsidRDefault="0038427F" w:rsidP="00FB2C4E"/>
    <w:p w:rsidR="00362981" w:rsidRDefault="00640F54" w:rsidP="00362981">
      <w:r w:rsidRPr="00320637">
        <w:t>V </w:t>
      </w:r>
      <w:r w:rsidR="00F27BF5" w:rsidRPr="00320637">
        <w:t>N</w:t>
      </w:r>
      <w:r w:rsidR="00D562A9">
        <w:t xml:space="preserve">ovej </w:t>
      </w:r>
      <w:r w:rsidR="00D562A9" w:rsidRPr="008A55CB">
        <w:t xml:space="preserve">Bani </w:t>
      </w:r>
      <w:r w:rsidR="006F3EB9">
        <w:t>28.</w:t>
      </w:r>
      <w:r w:rsidR="007E715A">
        <w:t xml:space="preserve"> </w:t>
      </w:r>
      <w:r w:rsidR="008A55CB">
        <w:t>0</w:t>
      </w:r>
      <w:r w:rsidR="006F3EB9">
        <w:t>9</w:t>
      </w:r>
      <w:r w:rsidR="008A55CB">
        <w:t>.</w:t>
      </w:r>
      <w:r w:rsidR="007E715A">
        <w:t xml:space="preserve"> </w:t>
      </w:r>
      <w:r w:rsidR="006F3EB9">
        <w:t>2020</w:t>
      </w:r>
      <w:r w:rsidRPr="00320637">
        <w:tab/>
      </w:r>
      <w:r w:rsidRPr="00320637">
        <w:tab/>
      </w:r>
      <w:r w:rsidRPr="00320637">
        <w:tab/>
      </w:r>
      <w:r w:rsidRPr="00320637">
        <w:tab/>
      </w:r>
      <w:r w:rsidRPr="00320637">
        <w:tab/>
      </w:r>
      <w:r w:rsidRPr="00320637">
        <w:tab/>
      </w:r>
    </w:p>
    <w:p w:rsidR="00362981" w:rsidRDefault="00362981" w:rsidP="00362981"/>
    <w:p w:rsidR="007E715A" w:rsidRDefault="007E715A" w:rsidP="00362981">
      <w:pPr>
        <w:rPr>
          <w:b/>
        </w:rPr>
      </w:pPr>
    </w:p>
    <w:p w:rsidR="007E715A" w:rsidRDefault="007E715A" w:rsidP="00362981">
      <w:pPr>
        <w:rPr>
          <w:b/>
        </w:rPr>
      </w:pPr>
    </w:p>
    <w:p w:rsidR="007E715A" w:rsidRDefault="007E715A" w:rsidP="00362981">
      <w:pPr>
        <w:rPr>
          <w:b/>
        </w:rPr>
      </w:pPr>
    </w:p>
    <w:p w:rsidR="007E715A" w:rsidRDefault="007E715A" w:rsidP="00362981">
      <w:pPr>
        <w:rPr>
          <w:b/>
        </w:rPr>
      </w:pPr>
    </w:p>
    <w:p w:rsidR="007E715A" w:rsidRDefault="007E715A" w:rsidP="00362981">
      <w:pPr>
        <w:rPr>
          <w:b/>
        </w:rPr>
      </w:pPr>
    </w:p>
    <w:p w:rsidR="007E715A" w:rsidRDefault="007E715A" w:rsidP="00362981">
      <w:pPr>
        <w:rPr>
          <w:b/>
        </w:rPr>
      </w:pPr>
    </w:p>
    <w:p w:rsidR="007E715A" w:rsidRDefault="007E715A" w:rsidP="00362981">
      <w:pPr>
        <w:rPr>
          <w:b/>
        </w:rPr>
      </w:pPr>
    </w:p>
    <w:p w:rsidR="007E715A" w:rsidRDefault="007E715A" w:rsidP="00362981">
      <w:pPr>
        <w:rPr>
          <w:b/>
        </w:rPr>
      </w:pPr>
    </w:p>
    <w:p w:rsidR="00EA2D71" w:rsidRDefault="00EA2D71" w:rsidP="00362981">
      <w:pPr>
        <w:rPr>
          <w:b/>
        </w:rPr>
      </w:pPr>
    </w:p>
    <w:p w:rsidR="00EA2D71" w:rsidRDefault="00EA2D71" w:rsidP="00362981">
      <w:pPr>
        <w:rPr>
          <w:b/>
        </w:rPr>
      </w:pPr>
    </w:p>
    <w:p w:rsidR="00EA2D71" w:rsidRDefault="00EA2D71" w:rsidP="00362981">
      <w:pPr>
        <w:rPr>
          <w:b/>
        </w:rPr>
      </w:pPr>
    </w:p>
    <w:p w:rsidR="00EA2D71" w:rsidRDefault="00EA2D71" w:rsidP="00362981">
      <w:pPr>
        <w:rPr>
          <w:b/>
        </w:rPr>
      </w:pPr>
    </w:p>
    <w:p w:rsidR="00EA2D71" w:rsidRDefault="00EA2D71" w:rsidP="00EA2D71">
      <w:pPr>
        <w:pBdr>
          <w:bottom w:val="single" w:sz="12" w:space="1" w:color="auto"/>
        </w:pBdr>
        <w:jc w:val="center"/>
        <w:rPr>
          <w:b/>
        </w:rPr>
      </w:pPr>
      <w:r>
        <w:rPr>
          <w:b/>
        </w:rPr>
        <w:lastRenderedPageBreak/>
        <w:t>Rada školy pri Gymnáziu Františka Švantnera, Bernolákova 9, 968 01 Nová Baňa</w:t>
      </w:r>
    </w:p>
    <w:p w:rsidR="00EA2D71" w:rsidRDefault="00EA2D71" w:rsidP="00EA2D71">
      <w:pPr>
        <w:jc w:val="both"/>
      </w:pPr>
    </w:p>
    <w:p w:rsidR="00EA2D71" w:rsidRDefault="00EA2D71" w:rsidP="00EA2D71">
      <w:pPr>
        <w:jc w:val="both"/>
      </w:pPr>
    </w:p>
    <w:p w:rsidR="00EA2D71" w:rsidRDefault="00EA2D71" w:rsidP="00EA2D71">
      <w:pPr>
        <w:jc w:val="both"/>
      </w:pPr>
    </w:p>
    <w:p w:rsidR="00EA2D71" w:rsidRDefault="00EA2D71" w:rsidP="00EA2D71">
      <w:pPr>
        <w:jc w:val="both"/>
        <w:rPr>
          <w:b/>
        </w:rPr>
      </w:pPr>
      <w:r>
        <w:t xml:space="preserve">Vec: </w:t>
      </w:r>
      <w:r>
        <w:rPr>
          <w:b/>
        </w:rPr>
        <w:t>Vyjadrenie k Správe o výchovno-vzdelávacej činnosti školy</w:t>
      </w:r>
    </w:p>
    <w:p w:rsidR="00EA2D71" w:rsidRDefault="00EA2D71" w:rsidP="00EA2D71">
      <w:pPr>
        <w:jc w:val="both"/>
      </w:pPr>
    </w:p>
    <w:p w:rsidR="00EA2D71" w:rsidRDefault="00EA2D71" w:rsidP="00EA2D71">
      <w:pPr>
        <w:rPr>
          <w:u w:val="single"/>
        </w:rPr>
      </w:pPr>
    </w:p>
    <w:p w:rsidR="00EA2D71" w:rsidRDefault="00EA2D71" w:rsidP="00EA2D71">
      <w:pPr>
        <w:rPr>
          <w:u w:val="single"/>
        </w:rPr>
      </w:pPr>
    </w:p>
    <w:p w:rsidR="00EA2D71" w:rsidRDefault="00EA2D71" w:rsidP="00EA2D71">
      <w:pPr>
        <w:rPr>
          <w:u w:val="single"/>
        </w:rPr>
      </w:pPr>
      <w:r>
        <w:rPr>
          <w:u w:val="single"/>
        </w:rPr>
        <w:t>Uznesenie číslo 01/2020 zo dňa 12. 10. 2020</w:t>
      </w:r>
    </w:p>
    <w:p w:rsidR="00EA2D71" w:rsidRDefault="00EA2D71" w:rsidP="00EA2D71">
      <w:pPr>
        <w:rPr>
          <w:u w:val="single"/>
        </w:rPr>
      </w:pPr>
    </w:p>
    <w:p w:rsidR="00EA2D71" w:rsidRDefault="00EA2D71" w:rsidP="00EA2D71">
      <w:pPr>
        <w:jc w:val="both"/>
      </w:pPr>
    </w:p>
    <w:p w:rsidR="00EA2D71" w:rsidRDefault="00EA2D71" w:rsidP="00EA2D71">
      <w:pPr>
        <w:jc w:val="both"/>
      </w:pPr>
      <w:r>
        <w:t>Rada školy pri Gymnáziu Františka Švantnera, Bernolákova 9, 968 01 Nová Baňa</w:t>
      </w:r>
    </w:p>
    <w:p w:rsidR="00EA2D71" w:rsidRDefault="00EA2D71" w:rsidP="00EA2D71">
      <w:pPr>
        <w:jc w:val="both"/>
      </w:pPr>
    </w:p>
    <w:p w:rsidR="00EA2D71" w:rsidRDefault="00EA2D71" w:rsidP="00EA2D71">
      <w:pPr>
        <w:jc w:val="both"/>
      </w:pPr>
    </w:p>
    <w:p w:rsidR="00EA2D71" w:rsidRDefault="00EA2D71" w:rsidP="00EA2D71">
      <w:pPr>
        <w:jc w:val="both"/>
        <w:rPr>
          <w:b/>
        </w:rPr>
      </w:pPr>
      <w:r>
        <w:rPr>
          <w:b/>
        </w:rPr>
        <w:t>berie na vedomie</w:t>
      </w:r>
    </w:p>
    <w:p w:rsidR="00EA2D71" w:rsidRDefault="00EA2D71" w:rsidP="00EA2D71">
      <w:pPr>
        <w:jc w:val="both"/>
        <w:rPr>
          <w:b/>
        </w:rPr>
      </w:pPr>
    </w:p>
    <w:p w:rsidR="00EA2D71" w:rsidRDefault="00EA2D71" w:rsidP="00EA2D71">
      <w:pPr>
        <w:jc w:val="both"/>
      </w:pPr>
    </w:p>
    <w:p w:rsidR="00EA2D71" w:rsidRDefault="00EA2D71" w:rsidP="00EA2D71">
      <w:pPr>
        <w:jc w:val="both"/>
      </w:pPr>
      <w:r>
        <w:t>Správu o výchovno-vzdelávacej činnosti školy, jej výsledkoch a podmienkach za školský rok 2019/2020 Gymnázia Františka Švantnera, Bernolákova 9, 968 01 Nová Baňa</w:t>
      </w:r>
    </w:p>
    <w:p w:rsidR="00EA2D71" w:rsidRDefault="00EA2D71" w:rsidP="00EA2D71">
      <w:pPr>
        <w:pBdr>
          <w:bottom w:val="single" w:sz="12" w:space="1" w:color="auto"/>
        </w:pBdr>
        <w:jc w:val="both"/>
      </w:pPr>
    </w:p>
    <w:p w:rsidR="00EA2D71" w:rsidRDefault="00EA2D71" w:rsidP="00EA2D71">
      <w:pPr>
        <w:jc w:val="both"/>
      </w:pPr>
    </w:p>
    <w:p w:rsidR="00EA2D71" w:rsidRDefault="00EA2D71" w:rsidP="00EA2D71">
      <w:pPr>
        <w:jc w:val="both"/>
      </w:pPr>
    </w:p>
    <w:p w:rsidR="00EA2D71" w:rsidRDefault="00EA2D71" w:rsidP="00EA2D71">
      <w:pPr>
        <w:jc w:val="both"/>
      </w:pPr>
    </w:p>
    <w:p w:rsidR="00EA2D71" w:rsidRDefault="00EA2D71" w:rsidP="00EA2D71">
      <w:pPr>
        <w:jc w:val="both"/>
      </w:pPr>
    </w:p>
    <w:p w:rsidR="00EA2D71" w:rsidRDefault="00EA2D71" w:rsidP="00EA2D71">
      <w:pPr>
        <w:jc w:val="both"/>
      </w:pPr>
    </w:p>
    <w:p w:rsidR="00EA2D71" w:rsidRDefault="00EA2D71" w:rsidP="00EA2D71">
      <w:pPr>
        <w:jc w:val="both"/>
      </w:pPr>
    </w:p>
    <w:p w:rsidR="00EA2D71" w:rsidRDefault="00EA2D71" w:rsidP="00EA2D71">
      <w:pPr>
        <w:jc w:val="both"/>
      </w:pPr>
    </w:p>
    <w:p w:rsidR="00EA2D71" w:rsidRDefault="00EA2D71" w:rsidP="00EA2D71">
      <w:pPr>
        <w:jc w:val="both"/>
      </w:pPr>
      <w:r>
        <w:t>Zapísala: Andrea Budinská</w:t>
      </w:r>
    </w:p>
    <w:p w:rsidR="00EA2D71" w:rsidRDefault="00EA2D71" w:rsidP="00EA2D71">
      <w:pPr>
        <w:jc w:val="both"/>
      </w:pPr>
      <w:r>
        <w:rPr>
          <w:noProof/>
          <w:lang w:eastAsia="sk-SK"/>
        </w:rPr>
        <w:drawing>
          <wp:anchor distT="0" distB="0" distL="114300" distR="114300" simplePos="0" relativeHeight="251662336" behindDoc="1" locked="0" layoutInCell="1" allowOverlap="1">
            <wp:simplePos x="0" y="0"/>
            <wp:positionH relativeFrom="column">
              <wp:posOffset>3295650</wp:posOffset>
            </wp:positionH>
            <wp:positionV relativeFrom="paragraph">
              <wp:posOffset>113665</wp:posOffset>
            </wp:positionV>
            <wp:extent cx="2145030" cy="1067435"/>
            <wp:effectExtent l="19050" t="0" r="7620" b="0"/>
            <wp:wrapNone/>
            <wp:docPr id="3" name="Obrázok 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145030" cy="1067435"/>
                    </a:xfrm>
                    <a:prstGeom prst="rect">
                      <a:avLst/>
                    </a:prstGeom>
                    <a:noFill/>
                    <a:ln w="9525">
                      <a:noFill/>
                      <a:miter lim="800000"/>
                      <a:headEnd/>
                      <a:tailEnd/>
                    </a:ln>
                  </pic:spPr>
                </pic:pic>
              </a:graphicData>
            </a:graphic>
          </wp:anchor>
        </w:drawing>
      </w:r>
    </w:p>
    <w:p w:rsidR="00EA2D71" w:rsidRDefault="00EA2D71" w:rsidP="00EA2D71">
      <w:pPr>
        <w:jc w:val="both"/>
      </w:pPr>
      <w:r>
        <w:t>V Novej Bani dňa 12. 10. 2020</w:t>
      </w:r>
    </w:p>
    <w:p w:rsidR="00EA2D71" w:rsidRDefault="00EA2D71" w:rsidP="00EA2D71">
      <w:pPr>
        <w:jc w:val="both"/>
      </w:pPr>
    </w:p>
    <w:p w:rsidR="00EA2D71" w:rsidRDefault="00EA2D71" w:rsidP="00EA2D71">
      <w:pPr>
        <w:jc w:val="both"/>
      </w:pPr>
    </w:p>
    <w:p w:rsidR="00EA2D71" w:rsidRDefault="00EA2D71" w:rsidP="00EA2D71">
      <w:pPr>
        <w:jc w:val="both"/>
      </w:pPr>
    </w:p>
    <w:p w:rsidR="00EA2D71" w:rsidRDefault="00EA2D71" w:rsidP="00EA2D71">
      <w:pPr>
        <w:jc w:val="both"/>
      </w:pPr>
    </w:p>
    <w:p w:rsidR="00EA2D71" w:rsidRDefault="00EA2D71" w:rsidP="00EA2D71">
      <w:pPr>
        <w:jc w:val="both"/>
      </w:pPr>
    </w:p>
    <w:p w:rsidR="00EA2D71" w:rsidRDefault="00EA2D71" w:rsidP="00EA2D71">
      <w:pPr>
        <w:jc w:val="both"/>
      </w:pPr>
      <w:r>
        <w:tab/>
      </w:r>
      <w:r>
        <w:tab/>
      </w:r>
      <w:r>
        <w:tab/>
      </w:r>
      <w:r>
        <w:tab/>
      </w:r>
      <w:r>
        <w:tab/>
      </w:r>
      <w:r>
        <w:tab/>
      </w:r>
      <w:r>
        <w:tab/>
        <w:t xml:space="preserve">              Mgr. Andrea Budinská</w:t>
      </w:r>
    </w:p>
    <w:p w:rsidR="00EA2D71" w:rsidRDefault="00EA2D71" w:rsidP="00EA2D71">
      <w:pPr>
        <w:jc w:val="both"/>
      </w:pPr>
      <w:r>
        <w:rPr>
          <w:b/>
        </w:rPr>
        <w:tab/>
      </w:r>
      <w:r>
        <w:rPr>
          <w:b/>
        </w:rPr>
        <w:tab/>
      </w:r>
      <w:r>
        <w:rPr>
          <w:b/>
        </w:rPr>
        <w:tab/>
      </w:r>
      <w:r>
        <w:rPr>
          <w:b/>
        </w:rPr>
        <w:tab/>
      </w:r>
      <w:r>
        <w:rPr>
          <w:b/>
        </w:rPr>
        <w:tab/>
      </w:r>
      <w:r>
        <w:rPr>
          <w:b/>
        </w:rPr>
        <w:tab/>
      </w:r>
      <w:r>
        <w:rPr>
          <w:b/>
        </w:rPr>
        <w:tab/>
      </w:r>
      <w:r>
        <w:rPr>
          <w:b/>
        </w:rPr>
        <w:tab/>
      </w:r>
      <w:r>
        <w:t xml:space="preserve">predsedníčka Rady školy </w:t>
      </w:r>
    </w:p>
    <w:p w:rsidR="00EA2D71" w:rsidRDefault="00EA2D71" w:rsidP="00EA2D71">
      <w:pPr>
        <w:jc w:val="both"/>
      </w:pPr>
      <w:r>
        <w:tab/>
      </w:r>
      <w:r>
        <w:tab/>
      </w:r>
      <w:r>
        <w:tab/>
      </w:r>
      <w:r>
        <w:tab/>
      </w:r>
      <w:r>
        <w:tab/>
      </w:r>
      <w:r>
        <w:tab/>
      </w:r>
      <w:r>
        <w:tab/>
        <w:t xml:space="preserve">      pri Gymnáziu Františka Švantnera</w:t>
      </w:r>
    </w:p>
    <w:p w:rsidR="00EA2D71" w:rsidRDefault="00EA2D71" w:rsidP="00EA2D71">
      <w:pPr>
        <w:jc w:val="both"/>
      </w:pPr>
      <w:r>
        <w:tab/>
      </w:r>
      <w:r>
        <w:tab/>
      </w:r>
      <w:r>
        <w:tab/>
      </w:r>
      <w:r>
        <w:tab/>
      </w:r>
      <w:r>
        <w:tab/>
      </w:r>
      <w:r>
        <w:tab/>
      </w:r>
      <w:r>
        <w:tab/>
        <w:t xml:space="preserve">      Bernolákova 9, 968 01 Nová Baňa</w:t>
      </w:r>
    </w:p>
    <w:p w:rsidR="00EA2D71" w:rsidRDefault="00EA2D71" w:rsidP="00EA2D71">
      <w:pPr>
        <w:jc w:val="both"/>
      </w:pPr>
    </w:p>
    <w:p w:rsidR="00EA2D71" w:rsidRDefault="00EA2D71" w:rsidP="00EA2D71">
      <w:pPr>
        <w:jc w:val="both"/>
      </w:pPr>
    </w:p>
    <w:p w:rsidR="00EA2D71" w:rsidRDefault="00EA2D71" w:rsidP="00EA2D71">
      <w:pPr>
        <w:jc w:val="both"/>
      </w:pPr>
    </w:p>
    <w:p w:rsidR="00EA2D71" w:rsidRDefault="00EA2D71" w:rsidP="00EA2D71">
      <w:pPr>
        <w:jc w:val="both"/>
      </w:pPr>
    </w:p>
    <w:p w:rsidR="00EA2D71" w:rsidRDefault="00EA2D71" w:rsidP="00EA2D71">
      <w:pPr>
        <w:rPr>
          <w:sz w:val="16"/>
          <w:szCs w:val="16"/>
        </w:rPr>
      </w:pPr>
    </w:p>
    <w:p w:rsidR="00EA2D71" w:rsidRDefault="00EA2D71" w:rsidP="00EA2D71">
      <w:pPr>
        <w:ind w:left="5664"/>
        <w:jc w:val="center"/>
        <w:rPr>
          <w:sz w:val="16"/>
          <w:szCs w:val="16"/>
        </w:rPr>
      </w:pPr>
    </w:p>
    <w:p w:rsidR="00EA2D71" w:rsidRDefault="00EA2D71" w:rsidP="00EA2D71">
      <w:pPr>
        <w:jc w:val="center"/>
        <w:rPr>
          <w:sz w:val="16"/>
          <w:szCs w:val="16"/>
        </w:rPr>
      </w:pPr>
    </w:p>
    <w:p w:rsidR="00EA2D71" w:rsidRDefault="00EA2D71" w:rsidP="00EA2D71"/>
    <w:p w:rsidR="00EA2D71" w:rsidRPr="00F03CC5" w:rsidRDefault="00EA2D71" w:rsidP="00EA2D71"/>
    <w:p w:rsidR="00EA2D71" w:rsidRDefault="00EA2D71" w:rsidP="00362981">
      <w:pPr>
        <w:rPr>
          <w:b/>
        </w:rPr>
      </w:pPr>
    </w:p>
    <w:p w:rsidR="007E715A" w:rsidRDefault="007E715A" w:rsidP="00362981">
      <w:pPr>
        <w:rPr>
          <w:b/>
        </w:rPr>
      </w:pPr>
    </w:p>
    <w:p w:rsidR="007E715A" w:rsidRDefault="007E715A" w:rsidP="00362981">
      <w:pPr>
        <w:rPr>
          <w:b/>
        </w:rPr>
      </w:pPr>
    </w:p>
    <w:p w:rsidR="007E715A" w:rsidRDefault="007E715A" w:rsidP="00362981">
      <w:pPr>
        <w:rPr>
          <w:b/>
        </w:rPr>
      </w:pPr>
    </w:p>
    <w:p w:rsidR="007E715A" w:rsidRDefault="007E715A" w:rsidP="00362981">
      <w:pPr>
        <w:rPr>
          <w:b/>
        </w:rPr>
      </w:pPr>
    </w:p>
    <w:p w:rsidR="00362981" w:rsidRDefault="007A4756" w:rsidP="00031171">
      <w:r>
        <w:rPr>
          <w:noProof/>
          <w:lang w:eastAsia="sk-SK"/>
        </w:rPr>
        <w:lastRenderedPageBreak/>
        <w:drawing>
          <wp:anchor distT="0" distB="0" distL="114300" distR="114300" simplePos="0" relativeHeight="251658240" behindDoc="1" locked="0" layoutInCell="1" allowOverlap="1">
            <wp:simplePos x="0" y="0"/>
            <wp:positionH relativeFrom="column">
              <wp:posOffset>941705</wp:posOffset>
            </wp:positionH>
            <wp:positionV relativeFrom="paragraph">
              <wp:posOffset>120650</wp:posOffset>
            </wp:positionV>
            <wp:extent cx="800100" cy="866775"/>
            <wp:effectExtent l="19050" t="0" r="0" b="0"/>
            <wp:wrapNone/>
            <wp:docPr id="2" name="Obrázok 1" descr="C:\Users\radovan\AppData\Local\Microsoft\Windows\Temporary Internet Files\Content.Word\BB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ovan\AppData\Local\Microsoft\Windows\Temporary Internet Files\Content.Word\BBSK.JPG"/>
                    <pic:cNvPicPr>
                      <a:picLocks noChangeAspect="1" noChangeArrowheads="1"/>
                    </pic:cNvPicPr>
                  </pic:nvPicPr>
                  <pic:blipFill>
                    <a:blip r:embed="rId16"/>
                    <a:srcRect/>
                    <a:stretch>
                      <a:fillRect/>
                    </a:stretch>
                  </pic:blipFill>
                  <pic:spPr bwMode="auto">
                    <a:xfrm>
                      <a:off x="0" y="0"/>
                      <a:ext cx="800100" cy="866775"/>
                    </a:xfrm>
                    <a:prstGeom prst="rect">
                      <a:avLst/>
                    </a:prstGeom>
                    <a:noFill/>
                    <a:ln w="9525">
                      <a:noFill/>
                      <a:miter lim="800000"/>
                      <a:headEnd/>
                      <a:tailEnd/>
                    </a:ln>
                  </pic:spPr>
                </pic:pic>
              </a:graphicData>
            </a:graphic>
          </wp:anchor>
        </w:drawing>
      </w:r>
    </w:p>
    <w:p w:rsidR="00362981" w:rsidRDefault="007A4756" w:rsidP="007A4756">
      <w:pPr>
        <w:jc w:val="center"/>
        <w:rPr>
          <w:rFonts w:ascii="Arial" w:hAnsi="Arial" w:cs="Arial"/>
          <w:b/>
        </w:rPr>
      </w:pPr>
      <w:r>
        <w:rPr>
          <w:rFonts w:ascii="Arial" w:hAnsi="Arial" w:cs="Arial"/>
          <w:b/>
        </w:rPr>
        <w:tab/>
      </w:r>
      <w:r>
        <w:rPr>
          <w:rFonts w:ascii="Arial" w:hAnsi="Arial" w:cs="Arial"/>
          <w:b/>
        </w:rPr>
        <w:tab/>
        <w:t>BANSKOBYSTRICKÝ SAMOSPRÁVNY KRAJ</w:t>
      </w:r>
    </w:p>
    <w:p w:rsidR="007A4756" w:rsidRPr="00C22C89" w:rsidRDefault="007A4756" w:rsidP="00255B5F">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C22C89">
        <w:rPr>
          <w:rFonts w:ascii="Arial" w:hAnsi="Arial" w:cs="Arial"/>
        </w:rPr>
        <w:t>Námestie SNP 23, 974 01 Banská Bystrica</w:t>
      </w:r>
    </w:p>
    <w:p w:rsidR="008F47A3" w:rsidRDefault="008F47A3" w:rsidP="007A4756">
      <w:pPr>
        <w:jc w:val="center"/>
        <w:rPr>
          <w:rFonts w:ascii="Arial" w:hAnsi="Arial" w:cs="Arial"/>
          <w:b/>
        </w:rPr>
      </w:pPr>
    </w:p>
    <w:p w:rsidR="008F47A3" w:rsidRDefault="008F47A3" w:rsidP="007A4756">
      <w:pPr>
        <w:jc w:val="center"/>
        <w:rPr>
          <w:rFonts w:ascii="Arial" w:hAnsi="Arial" w:cs="Arial"/>
          <w:b/>
        </w:rPr>
      </w:pPr>
    </w:p>
    <w:p w:rsidR="008F47A3" w:rsidRDefault="008F47A3" w:rsidP="007A4756">
      <w:pPr>
        <w:jc w:val="center"/>
        <w:rPr>
          <w:rFonts w:ascii="Arial" w:hAnsi="Arial" w:cs="Arial"/>
          <w:b/>
        </w:rPr>
      </w:pPr>
    </w:p>
    <w:p w:rsidR="008F47A3" w:rsidRDefault="008F47A3" w:rsidP="007A4756">
      <w:pPr>
        <w:jc w:val="center"/>
        <w:rPr>
          <w:rFonts w:ascii="Arial" w:hAnsi="Arial" w:cs="Arial"/>
          <w:b/>
        </w:rPr>
      </w:pPr>
    </w:p>
    <w:p w:rsidR="008F47A3" w:rsidRDefault="008F47A3" w:rsidP="007A4756">
      <w:pPr>
        <w:jc w:val="center"/>
        <w:rPr>
          <w:rFonts w:ascii="Arial" w:hAnsi="Arial" w:cs="Arial"/>
          <w:b/>
        </w:rPr>
      </w:pPr>
    </w:p>
    <w:p w:rsidR="007A4756" w:rsidRPr="00C22C89" w:rsidRDefault="007A4756" w:rsidP="007A4756">
      <w:pPr>
        <w:jc w:val="center"/>
        <w:rPr>
          <w:rFonts w:ascii="Arial" w:hAnsi="Arial" w:cs="Arial"/>
          <w:b/>
          <w:sz w:val="36"/>
          <w:szCs w:val="36"/>
        </w:rPr>
      </w:pPr>
      <w:r w:rsidRPr="00C22C89">
        <w:rPr>
          <w:rFonts w:ascii="Arial" w:hAnsi="Arial" w:cs="Arial"/>
          <w:b/>
          <w:sz w:val="36"/>
          <w:szCs w:val="36"/>
        </w:rPr>
        <w:t>Správa</w:t>
      </w:r>
    </w:p>
    <w:p w:rsidR="00C22C89" w:rsidRPr="00C22C89" w:rsidRDefault="007A4756" w:rsidP="007A4756">
      <w:pPr>
        <w:jc w:val="center"/>
        <w:rPr>
          <w:rFonts w:ascii="Arial" w:hAnsi="Arial" w:cs="Arial"/>
          <w:b/>
          <w:sz w:val="36"/>
          <w:szCs w:val="36"/>
        </w:rPr>
      </w:pPr>
      <w:r w:rsidRPr="00C22C89">
        <w:rPr>
          <w:rFonts w:ascii="Arial" w:hAnsi="Arial" w:cs="Arial"/>
          <w:b/>
          <w:sz w:val="36"/>
          <w:szCs w:val="36"/>
        </w:rPr>
        <w:t xml:space="preserve">o výchovno–vzdelávacej činnosti, </w:t>
      </w:r>
    </w:p>
    <w:p w:rsidR="007A4756" w:rsidRPr="00C22C89" w:rsidRDefault="007A4756" w:rsidP="007A4756">
      <w:pPr>
        <w:jc w:val="center"/>
        <w:rPr>
          <w:rFonts w:ascii="Arial" w:hAnsi="Arial" w:cs="Arial"/>
          <w:b/>
          <w:sz w:val="36"/>
          <w:szCs w:val="36"/>
        </w:rPr>
      </w:pPr>
      <w:r w:rsidRPr="00C22C89">
        <w:rPr>
          <w:rFonts w:ascii="Arial" w:hAnsi="Arial" w:cs="Arial"/>
          <w:b/>
          <w:sz w:val="36"/>
          <w:szCs w:val="36"/>
        </w:rPr>
        <w:t>jej výsledkoch a podmienkach</w:t>
      </w:r>
    </w:p>
    <w:p w:rsidR="00C22C89" w:rsidRPr="00C22C89" w:rsidRDefault="00C22C89" w:rsidP="007A4756">
      <w:pPr>
        <w:jc w:val="center"/>
        <w:rPr>
          <w:rFonts w:ascii="Arial" w:hAnsi="Arial" w:cs="Arial"/>
          <w:b/>
          <w:sz w:val="36"/>
          <w:szCs w:val="36"/>
        </w:rPr>
      </w:pPr>
    </w:p>
    <w:p w:rsidR="007A4756" w:rsidRDefault="007A4756" w:rsidP="007A4756">
      <w:pPr>
        <w:jc w:val="center"/>
        <w:rPr>
          <w:rFonts w:ascii="Arial" w:hAnsi="Arial" w:cs="Arial"/>
          <w:b/>
          <w:sz w:val="32"/>
          <w:szCs w:val="32"/>
        </w:rPr>
      </w:pPr>
      <w:r w:rsidRPr="00C22C89">
        <w:rPr>
          <w:rFonts w:ascii="Arial" w:hAnsi="Arial" w:cs="Arial"/>
          <w:b/>
          <w:sz w:val="32"/>
          <w:szCs w:val="32"/>
        </w:rPr>
        <w:t>za školský rok 2019/2020</w:t>
      </w:r>
    </w:p>
    <w:p w:rsidR="00C22C89" w:rsidRPr="00C22C89" w:rsidRDefault="00C22C89" w:rsidP="007A4756">
      <w:pPr>
        <w:jc w:val="center"/>
        <w:rPr>
          <w:rFonts w:ascii="Arial" w:hAnsi="Arial" w:cs="Arial"/>
          <w:b/>
          <w:sz w:val="36"/>
          <w:szCs w:val="36"/>
        </w:rPr>
      </w:pPr>
    </w:p>
    <w:p w:rsidR="00C22C89" w:rsidRDefault="00C22C89" w:rsidP="007A4756">
      <w:pPr>
        <w:jc w:val="center"/>
        <w:rPr>
          <w:rFonts w:ascii="Arial" w:hAnsi="Arial" w:cs="Arial"/>
        </w:rPr>
      </w:pPr>
      <w:r w:rsidRPr="00C22C89">
        <w:rPr>
          <w:rFonts w:ascii="Arial" w:hAnsi="Arial" w:cs="Arial"/>
        </w:rPr>
        <w:t xml:space="preserve">spracovaná v zmysle </w:t>
      </w:r>
      <w:r>
        <w:rPr>
          <w:rFonts w:ascii="Arial" w:hAnsi="Arial" w:cs="Arial"/>
          <w:b/>
        </w:rPr>
        <w:t xml:space="preserve">Zákona č. 596/2003 Z. z. </w:t>
      </w:r>
      <w:r w:rsidRPr="00C22C89">
        <w:rPr>
          <w:rFonts w:ascii="Arial" w:hAnsi="Arial" w:cs="Arial"/>
        </w:rPr>
        <w:t xml:space="preserve">o štátnej správe v školstve </w:t>
      </w:r>
    </w:p>
    <w:p w:rsidR="00C22C89" w:rsidRDefault="00C22C89" w:rsidP="007A4756">
      <w:pPr>
        <w:jc w:val="center"/>
        <w:rPr>
          <w:rFonts w:ascii="Arial" w:hAnsi="Arial" w:cs="Arial"/>
          <w:b/>
        </w:rPr>
      </w:pPr>
      <w:r w:rsidRPr="00C22C89">
        <w:rPr>
          <w:rFonts w:ascii="Arial" w:hAnsi="Arial" w:cs="Arial"/>
        </w:rPr>
        <w:t xml:space="preserve">a školskej samospráve a o zmene a doplnení niektorých zákonov v znení neskorších predpisov a </w:t>
      </w:r>
      <w:r>
        <w:rPr>
          <w:rFonts w:ascii="Arial" w:hAnsi="Arial" w:cs="Arial"/>
          <w:b/>
        </w:rPr>
        <w:t xml:space="preserve">Vyhlášky Ministerstva školstva Slovenskej republiky č. 9/2006 Z. z. </w:t>
      </w:r>
    </w:p>
    <w:p w:rsidR="00C22C89" w:rsidRDefault="00C22C89" w:rsidP="007A4756">
      <w:pPr>
        <w:jc w:val="center"/>
        <w:rPr>
          <w:rFonts w:ascii="Arial" w:hAnsi="Arial" w:cs="Arial"/>
        </w:rPr>
      </w:pPr>
      <w:r w:rsidRPr="00C22C89">
        <w:rPr>
          <w:rFonts w:ascii="Arial" w:hAnsi="Arial" w:cs="Arial"/>
        </w:rPr>
        <w:t xml:space="preserve">o štruktúre a obsahu správ o výchovno-vzdelávacej činnosti, jej výsledkoch </w:t>
      </w:r>
    </w:p>
    <w:p w:rsidR="00C22C89" w:rsidRDefault="00C22C89" w:rsidP="007A4756">
      <w:pPr>
        <w:jc w:val="center"/>
        <w:rPr>
          <w:rFonts w:ascii="Arial" w:hAnsi="Arial" w:cs="Arial"/>
        </w:rPr>
      </w:pPr>
      <w:r w:rsidRPr="00C22C89">
        <w:rPr>
          <w:rFonts w:ascii="Arial" w:hAnsi="Arial" w:cs="Arial"/>
        </w:rPr>
        <w:t>a podmienkach škôl a školských zariadení.</w:t>
      </w:r>
    </w:p>
    <w:p w:rsidR="00C22C89" w:rsidRDefault="00C22C89" w:rsidP="007A4756">
      <w:pPr>
        <w:jc w:val="center"/>
        <w:rPr>
          <w:rFonts w:ascii="Arial" w:hAnsi="Arial" w:cs="Arial"/>
        </w:rPr>
      </w:pPr>
    </w:p>
    <w:p w:rsidR="00C22C89" w:rsidRDefault="00C22C89" w:rsidP="007A4756">
      <w:pPr>
        <w:jc w:val="center"/>
        <w:rPr>
          <w:rFonts w:ascii="Arial" w:hAnsi="Arial" w:cs="Arial"/>
        </w:rPr>
      </w:pPr>
    </w:p>
    <w:p w:rsidR="00C22C89" w:rsidRPr="00C22C89" w:rsidRDefault="00C22C89" w:rsidP="007A4756">
      <w:pPr>
        <w:jc w:val="center"/>
        <w:rPr>
          <w:rFonts w:ascii="Arial" w:hAnsi="Arial" w:cs="Arial"/>
        </w:rPr>
      </w:pPr>
    </w:p>
    <w:p w:rsidR="00C22C89" w:rsidRDefault="00C22C89" w:rsidP="007A4756">
      <w:pPr>
        <w:jc w:val="center"/>
        <w:rPr>
          <w:rFonts w:ascii="Arial" w:hAnsi="Arial" w:cs="Arial"/>
          <w:b/>
        </w:rPr>
      </w:pPr>
    </w:p>
    <w:p w:rsidR="00C22C89" w:rsidRPr="00C22C89" w:rsidRDefault="00C22C89" w:rsidP="00C22C89">
      <w:pPr>
        <w:jc w:val="center"/>
        <w:rPr>
          <w:rFonts w:ascii="Arial" w:hAnsi="Arial" w:cs="Arial"/>
          <w:b/>
          <w:sz w:val="32"/>
          <w:szCs w:val="32"/>
        </w:rPr>
      </w:pPr>
      <w:r w:rsidRPr="00C22C89">
        <w:rPr>
          <w:rFonts w:ascii="Arial" w:hAnsi="Arial" w:cs="Arial"/>
          <w:b/>
          <w:sz w:val="32"/>
          <w:szCs w:val="32"/>
        </w:rPr>
        <w:t>Gymnázium Františka Švantnera</w:t>
      </w:r>
    </w:p>
    <w:p w:rsidR="00C22C89" w:rsidRPr="00C22C89" w:rsidRDefault="00C22C89" w:rsidP="00C22C89">
      <w:pPr>
        <w:jc w:val="center"/>
        <w:rPr>
          <w:rFonts w:ascii="Arial" w:hAnsi="Arial" w:cs="Arial"/>
          <w:sz w:val="32"/>
          <w:szCs w:val="32"/>
        </w:rPr>
      </w:pPr>
      <w:r w:rsidRPr="00C22C89">
        <w:rPr>
          <w:rFonts w:ascii="Arial" w:hAnsi="Arial" w:cs="Arial"/>
          <w:b/>
          <w:sz w:val="32"/>
          <w:szCs w:val="32"/>
        </w:rPr>
        <w:t xml:space="preserve"> </w:t>
      </w:r>
      <w:r w:rsidRPr="00C22C89">
        <w:rPr>
          <w:rFonts w:ascii="Arial" w:hAnsi="Arial" w:cs="Arial"/>
          <w:sz w:val="32"/>
          <w:szCs w:val="32"/>
        </w:rPr>
        <w:t>Bernolákova 9</w:t>
      </w:r>
    </w:p>
    <w:p w:rsidR="00C22C89" w:rsidRPr="00C22C89" w:rsidRDefault="00C22C89" w:rsidP="00C22C89">
      <w:pPr>
        <w:jc w:val="center"/>
        <w:rPr>
          <w:rFonts w:ascii="Arial" w:hAnsi="Arial" w:cs="Arial"/>
          <w:sz w:val="32"/>
          <w:szCs w:val="32"/>
        </w:rPr>
      </w:pPr>
      <w:r w:rsidRPr="00C22C89">
        <w:rPr>
          <w:rFonts w:ascii="Arial" w:hAnsi="Arial" w:cs="Arial"/>
          <w:sz w:val="32"/>
          <w:szCs w:val="32"/>
        </w:rPr>
        <w:t xml:space="preserve"> 968 01 Nová Baňa</w:t>
      </w:r>
    </w:p>
    <w:p w:rsidR="00C22C89" w:rsidRPr="00C22C89" w:rsidRDefault="00C22C89" w:rsidP="007A4756">
      <w:pPr>
        <w:jc w:val="center"/>
        <w:rPr>
          <w:rFonts w:ascii="Arial" w:hAnsi="Arial" w:cs="Arial"/>
          <w:b/>
        </w:rPr>
      </w:pPr>
    </w:p>
    <w:p w:rsidR="007A4756" w:rsidRDefault="007A4756" w:rsidP="00255B5F">
      <w:pPr>
        <w:rPr>
          <w:rFonts w:ascii="Arial" w:hAnsi="Arial" w:cs="Arial"/>
          <w:b/>
        </w:rPr>
      </w:pPr>
    </w:p>
    <w:p w:rsidR="00C22C89" w:rsidRDefault="002769D7" w:rsidP="00255B5F">
      <w:pPr>
        <w:rPr>
          <w:rFonts w:ascii="Arial" w:hAnsi="Arial" w:cs="Arial"/>
          <w:b/>
        </w:rPr>
      </w:pPr>
      <w:r>
        <w:rPr>
          <w:rFonts w:ascii="Arial" w:hAnsi="Arial" w:cs="Arial"/>
          <w:b/>
          <w:noProof/>
          <w:lang w:eastAsia="sk-SK"/>
        </w:rPr>
        <w:drawing>
          <wp:anchor distT="0" distB="0" distL="114300" distR="114300" simplePos="0" relativeHeight="251659264" behindDoc="1" locked="0" layoutInCell="1" allowOverlap="1">
            <wp:simplePos x="0" y="0"/>
            <wp:positionH relativeFrom="column">
              <wp:posOffset>-77470</wp:posOffset>
            </wp:positionH>
            <wp:positionV relativeFrom="paragraph">
              <wp:posOffset>151129</wp:posOffset>
            </wp:positionV>
            <wp:extent cx="2591329" cy="1685925"/>
            <wp:effectExtent l="19050" t="0" r="0" b="0"/>
            <wp:wrapNone/>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591329" cy="1685925"/>
                    </a:xfrm>
                    <a:prstGeom prst="rect">
                      <a:avLst/>
                    </a:prstGeom>
                    <a:noFill/>
                    <a:ln w="9525">
                      <a:noFill/>
                      <a:miter lim="800000"/>
                      <a:headEnd/>
                      <a:tailEnd/>
                    </a:ln>
                  </pic:spPr>
                </pic:pic>
              </a:graphicData>
            </a:graphic>
          </wp:anchor>
        </w:drawing>
      </w:r>
    </w:p>
    <w:p w:rsidR="00C22C89" w:rsidRDefault="002769D7" w:rsidP="00C22C89">
      <w:pPr>
        <w:jc w:val="center"/>
        <w:rPr>
          <w:rFonts w:ascii="Arial" w:hAnsi="Arial" w:cs="Arial"/>
        </w:rPr>
      </w:pPr>
      <w:r>
        <w:rPr>
          <w:rFonts w:ascii="Arial" w:hAnsi="Arial" w:cs="Arial"/>
          <w:noProof/>
          <w:lang w:eastAsia="sk-SK"/>
        </w:rPr>
        <w:drawing>
          <wp:anchor distT="0" distB="0" distL="114300" distR="114300" simplePos="0" relativeHeight="251660288" behindDoc="1" locked="0" layoutInCell="1" allowOverlap="1">
            <wp:simplePos x="0" y="0"/>
            <wp:positionH relativeFrom="column">
              <wp:posOffset>3256280</wp:posOffset>
            </wp:positionH>
            <wp:positionV relativeFrom="paragraph">
              <wp:posOffset>156845</wp:posOffset>
            </wp:positionV>
            <wp:extent cx="1914525" cy="1628775"/>
            <wp:effectExtent l="19050" t="0" r="9525" b="0"/>
            <wp:wrapNone/>
            <wp:docPr id="6"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914525" cy="1628775"/>
                    </a:xfrm>
                    <a:prstGeom prst="rect">
                      <a:avLst/>
                    </a:prstGeom>
                    <a:noFill/>
                    <a:ln w="9525">
                      <a:noFill/>
                      <a:miter lim="800000"/>
                      <a:headEnd/>
                      <a:tailEnd/>
                    </a:ln>
                  </pic:spPr>
                </pic:pic>
              </a:graphicData>
            </a:graphic>
          </wp:anchor>
        </w:drawing>
      </w:r>
    </w:p>
    <w:p w:rsidR="00C22C89" w:rsidRDefault="00C22C89" w:rsidP="00C22C89">
      <w:pPr>
        <w:jc w:val="center"/>
        <w:rPr>
          <w:rFonts w:ascii="Arial" w:hAnsi="Arial" w:cs="Arial"/>
        </w:rPr>
      </w:pPr>
    </w:p>
    <w:p w:rsidR="00C22C89" w:rsidRDefault="00C22C89" w:rsidP="00C22C89">
      <w:pPr>
        <w:jc w:val="center"/>
        <w:rPr>
          <w:rFonts w:ascii="Arial" w:hAnsi="Arial" w:cs="Arial"/>
        </w:rPr>
      </w:pPr>
    </w:p>
    <w:p w:rsidR="00C22C89" w:rsidRDefault="00C22C89" w:rsidP="00C22C89">
      <w:pPr>
        <w:jc w:val="center"/>
        <w:rPr>
          <w:rFonts w:ascii="Arial" w:hAnsi="Arial" w:cs="Arial"/>
        </w:rPr>
      </w:pPr>
    </w:p>
    <w:p w:rsidR="00C22C89" w:rsidRDefault="00C22C89" w:rsidP="00C22C89">
      <w:pPr>
        <w:jc w:val="center"/>
        <w:rPr>
          <w:rFonts w:ascii="Arial" w:hAnsi="Arial" w:cs="Arial"/>
        </w:rPr>
      </w:pPr>
    </w:p>
    <w:p w:rsidR="00C22C89" w:rsidRDefault="00C22C89" w:rsidP="00C22C89">
      <w:pPr>
        <w:jc w:val="center"/>
        <w:rPr>
          <w:rFonts w:ascii="Arial" w:hAnsi="Arial" w:cs="Arial"/>
        </w:rPr>
      </w:pPr>
    </w:p>
    <w:p w:rsidR="00C22C89" w:rsidRDefault="00C22C89" w:rsidP="002769D7">
      <w:pPr>
        <w:rPr>
          <w:rFonts w:ascii="Arial" w:hAnsi="Arial" w:cs="Arial"/>
        </w:rPr>
      </w:pPr>
    </w:p>
    <w:p w:rsidR="002769D7" w:rsidRDefault="00C22C89" w:rsidP="00C22C89">
      <w:pPr>
        <w:jc w:val="both"/>
        <w:rPr>
          <w:rFonts w:ascii="Arial" w:hAnsi="Arial" w:cs="Arial"/>
        </w:rPr>
      </w:pPr>
      <w:r>
        <w:rPr>
          <w:rFonts w:ascii="Arial" w:hAnsi="Arial" w:cs="Arial"/>
        </w:rPr>
        <w:tab/>
      </w:r>
    </w:p>
    <w:p w:rsidR="002769D7" w:rsidRDefault="002769D7" w:rsidP="00C22C89">
      <w:pPr>
        <w:jc w:val="both"/>
        <w:rPr>
          <w:rFonts w:ascii="Arial" w:hAnsi="Arial" w:cs="Arial"/>
        </w:rPr>
      </w:pPr>
    </w:p>
    <w:sectPr w:rsidR="002769D7" w:rsidSect="00A50D9B">
      <w:footerReference w:type="default" r:id="rId19"/>
      <w:pgSz w:w="11906" w:h="16838" w:code="9"/>
      <w:pgMar w:top="1021" w:right="1134" w:bottom="680" w:left="1247" w:header="709" w:footer="709" w:gutter="0"/>
      <w:pgNumType w:start="1"/>
      <w:cols w:space="708"/>
      <w:titlePg/>
      <w:docGrid w:linePitch="10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B91" w:rsidRDefault="003F7B91">
      <w:r>
        <w:separator/>
      </w:r>
    </w:p>
  </w:endnote>
  <w:endnote w:type="continuationSeparator" w:id="1">
    <w:p w:rsidR="003F7B91" w:rsidRDefault="003F7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56" w:rsidRDefault="00E97ADC">
    <w:pPr>
      <w:pStyle w:val="Pta"/>
      <w:jc w:val="center"/>
    </w:pPr>
    <w:fldSimple w:instr=" PAGE   \* MERGEFORMAT ">
      <w:r w:rsidR="008F47A3">
        <w:rPr>
          <w:noProof/>
        </w:rPr>
        <w:t>28</w:t>
      </w:r>
    </w:fldSimple>
  </w:p>
  <w:p w:rsidR="007A4756" w:rsidRDefault="007A475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B91" w:rsidRDefault="003F7B91">
      <w:r>
        <w:separator/>
      </w:r>
    </w:p>
  </w:footnote>
  <w:footnote w:type="continuationSeparator" w:id="1">
    <w:p w:rsidR="003F7B91" w:rsidRDefault="003F7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59AE3B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3"/>
    <w:multiLevelType w:val="multilevel"/>
    <w:tmpl w:val="61741E46"/>
    <w:name w:val="WW8Num4"/>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90775"/>
    <w:multiLevelType w:val="multilevel"/>
    <w:tmpl w:val="A3DA7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9D59F0"/>
    <w:multiLevelType w:val="hybridMultilevel"/>
    <w:tmpl w:val="525296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A161A05"/>
    <w:multiLevelType w:val="hybridMultilevel"/>
    <w:tmpl w:val="6276DF64"/>
    <w:lvl w:ilvl="0" w:tplc="1FECEC7A">
      <w:start w:val="4"/>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BBD0320"/>
    <w:multiLevelType w:val="hybridMultilevel"/>
    <w:tmpl w:val="CC3EED12"/>
    <w:lvl w:ilvl="0" w:tplc="041B000F">
      <w:start w:val="1"/>
      <w:numFmt w:val="decimal"/>
      <w:lvlText w:val="%1."/>
      <w:lvlJc w:val="left"/>
      <w:pPr>
        <w:tabs>
          <w:tab w:val="num" w:pos="720"/>
        </w:tabs>
        <w:ind w:left="720" w:hanging="360"/>
      </w:pPr>
      <w:rPr>
        <w:rFonts w:hint="default"/>
      </w:rPr>
    </w:lvl>
    <w:lvl w:ilvl="1" w:tplc="909882E2">
      <w:start w:val="1"/>
      <w:numFmt w:val="bullet"/>
      <w:lvlText w:val="-"/>
      <w:lvlJc w:val="left"/>
      <w:pPr>
        <w:tabs>
          <w:tab w:val="num" w:pos="1443"/>
        </w:tabs>
        <w:ind w:left="1443"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14D15684"/>
    <w:multiLevelType w:val="hybridMultilevel"/>
    <w:tmpl w:val="B5F620D8"/>
    <w:lvl w:ilvl="0" w:tplc="E1341C3E">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nsid w:val="186466B1"/>
    <w:multiLevelType w:val="multilevel"/>
    <w:tmpl w:val="E35E0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AE379B"/>
    <w:multiLevelType w:val="hybridMultilevel"/>
    <w:tmpl w:val="9ED82F34"/>
    <w:lvl w:ilvl="0" w:tplc="041B000F">
      <w:start w:val="1"/>
      <w:numFmt w:val="decimal"/>
      <w:lvlText w:val="%1."/>
      <w:lvlJc w:val="left"/>
      <w:pPr>
        <w:tabs>
          <w:tab w:val="num" w:pos="720"/>
        </w:tabs>
        <w:ind w:left="720" w:hanging="360"/>
      </w:pPr>
      <w:rPr>
        <w:rFonts w:hint="default"/>
      </w:rPr>
    </w:lvl>
    <w:lvl w:ilvl="1" w:tplc="68E6B2D2">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9CB11AC"/>
    <w:multiLevelType w:val="hybridMultilevel"/>
    <w:tmpl w:val="D5B8824C"/>
    <w:lvl w:ilvl="0" w:tplc="B3F8D7D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2A676F2D"/>
    <w:multiLevelType w:val="hybridMultilevel"/>
    <w:tmpl w:val="83C22EDC"/>
    <w:lvl w:ilvl="0" w:tplc="74BA658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2B8690C"/>
    <w:multiLevelType w:val="multilevel"/>
    <w:tmpl w:val="9986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16281"/>
    <w:multiLevelType w:val="hybridMultilevel"/>
    <w:tmpl w:val="00203FBE"/>
    <w:lvl w:ilvl="0" w:tplc="D1065D2A">
      <w:start w:val="1"/>
      <w:numFmt w:val="bullet"/>
      <w:lvlText w:val="-"/>
      <w:lvlJc w:val="left"/>
      <w:pPr>
        <w:tabs>
          <w:tab w:val="num" w:pos="720"/>
        </w:tabs>
        <w:ind w:left="720" w:hanging="360"/>
      </w:pPr>
      <w:rPr>
        <w:rFonts w:ascii="Times New Roman" w:eastAsia="Times New Roman" w:hAnsi="Times New Roman" w:cs="Times New Roman" w:hint="default"/>
      </w:rPr>
    </w:lvl>
    <w:lvl w:ilvl="1" w:tplc="DF98639C">
      <w:start w:val="4"/>
      <w:numFmt w:val="bullet"/>
      <w:lvlText w:val="–"/>
      <w:lvlJc w:val="left"/>
      <w:pPr>
        <w:tabs>
          <w:tab w:val="num" w:pos="1440"/>
        </w:tabs>
        <w:ind w:left="1440" w:hanging="360"/>
      </w:pPr>
      <w:rPr>
        <w:rFonts w:ascii="Arial" w:eastAsia="Times New Roman" w:hAnsi="Arial" w:cs="Arial"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3A435358"/>
    <w:multiLevelType w:val="hybridMultilevel"/>
    <w:tmpl w:val="D37029A6"/>
    <w:lvl w:ilvl="0" w:tplc="C896B792">
      <w:start w:val="3"/>
      <w:numFmt w:val="bullet"/>
      <w:lvlText w:val="-"/>
      <w:lvlJc w:val="left"/>
      <w:pPr>
        <w:tabs>
          <w:tab w:val="num" w:pos="1320"/>
        </w:tabs>
        <w:ind w:left="13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nsid w:val="44733247"/>
    <w:multiLevelType w:val="hybridMultilevel"/>
    <w:tmpl w:val="13F2A7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4464B1A"/>
    <w:multiLevelType w:val="hybridMultilevel"/>
    <w:tmpl w:val="F46A273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68A3416"/>
    <w:multiLevelType w:val="hybridMultilevel"/>
    <w:tmpl w:val="13F2A7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8811F99"/>
    <w:multiLevelType w:val="hybridMultilevel"/>
    <w:tmpl w:val="9EE689BA"/>
    <w:lvl w:ilvl="0" w:tplc="28244A38">
      <w:start w:val="1"/>
      <w:numFmt w:val="bullet"/>
      <w:lvlText w:val="–"/>
      <w:lvlJc w:val="left"/>
      <w:pPr>
        <w:tabs>
          <w:tab w:val="num" w:pos="720"/>
        </w:tabs>
        <w:ind w:left="720" w:hanging="360"/>
      </w:pPr>
      <w:rPr>
        <w:rFonts w:ascii="Times New Roman" w:eastAsia="SimSu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593A4ACB"/>
    <w:multiLevelType w:val="hybridMultilevel"/>
    <w:tmpl w:val="43F6CA22"/>
    <w:lvl w:ilvl="0" w:tplc="8138A17E">
      <w:start w:val="3"/>
      <w:numFmt w:val="bullet"/>
      <w:lvlText w:val=""/>
      <w:lvlJc w:val="left"/>
      <w:pPr>
        <w:tabs>
          <w:tab w:val="num" w:pos="757"/>
        </w:tabs>
        <w:ind w:left="3183" w:hanging="2823"/>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8138A17E">
      <w:start w:val="3"/>
      <w:numFmt w:val="bullet"/>
      <w:lvlText w:val=""/>
      <w:lvlJc w:val="left"/>
      <w:pPr>
        <w:tabs>
          <w:tab w:val="num" w:pos="454"/>
        </w:tabs>
        <w:ind w:left="2880" w:hanging="2823"/>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nsid w:val="65013388"/>
    <w:multiLevelType w:val="hybridMultilevel"/>
    <w:tmpl w:val="199846F4"/>
    <w:lvl w:ilvl="0" w:tplc="8138A17E">
      <w:start w:val="3"/>
      <w:numFmt w:val="bullet"/>
      <w:lvlText w:val=""/>
      <w:lvlJc w:val="left"/>
      <w:pPr>
        <w:tabs>
          <w:tab w:val="num" w:pos="454"/>
        </w:tabs>
        <w:ind w:left="2880" w:hanging="2823"/>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nsid w:val="68ED2C87"/>
    <w:multiLevelType w:val="multilevel"/>
    <w:tmpl w:val="08D0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CD3991"/>
    <w:multiLevelType w:val="hybridMultilevel"/>
    <w:tmpl w:val="402A1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0146D30"/>
    <w:multiLevelType w:val="multilevel"/>
    <w:tmpl w:val="20466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D62B1D"/>
    <w:multiLevelType w:val="hybridMultilevel"/>
    <w:tmpl w:val="446A188E"/>
    <w:lvl w:ilvl="0" w:tplc="D1065D2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71F1F68"/>
    <w:multiLevelType w:val="hybridMultilevel"/>
    <w:tmpl w:val="AE50B3EA"/>
    <w:lvl w:ilvl="0" w:tplc="041B000F">
      <w:start w:val="1"/>
      <w:numFmt w:val="decimal"/>
      <w:lvlText w:val="%1."/>
      <w:lvlJc w:val="left"/>
      <w:pPr>
        <w:tabs>
          <w:tab w:val="num" w:pos="720"/>
        </w:tabs>
        <w:ind w:left="720" w:hanging="360"/>
      </w:pPr>
    </w:lvl>
    <w:lvl w:ilvl="1" w:tplc="C892181E">
      <w:start w:val="2"/>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nsid w:val="7D1316C4"/>
    <w:multiLevelType w:val="hybridMultilevel"/>
    <w:tmpl w:val="830270FE"/>
    <w:lvl w:ilvl="0" w:tplc="FD2C2916">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8">
    <w:nsid w:val="7D366370"/>
    <w:multiLevelType w:val="hybridMultilevel"/>
    <w:tmpl w:val="13F2A7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6"/>
  </w:num>
  <w:num w:numId="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0"/>
  </w:num>
  <w:num w:numId="15">
    <w:abstractNumId w:val="2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10"/>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6"/>
  </w:num>
  <w:num w:numId="30">
    <w:abstractNumId w:val="27"/>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6"/>
  </w:num>
  <w:num w:numId="34">
    <w:abstractNumId w:val="2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3"/>
  </w:num>
  <w:num w:numId="3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num>
  <w:num w:numId="41">
    <w:abstractNumId w:val="28"/>
  </w:num>
  <w:num w:numId="42">
    <w:abstractNumId w:val="18"/>
  </w:num>
  <w:num w:numId="43">
    <w:abstractNumId w:val="1"/>
    <w:lvlOverride w:ilvl="0">
      <w:startOverride w:val="1"/>
    </w:lvlOverride>
  </w:num>
  <w:num w:numId="44">
    <w:abstractNumId w:val="14"/>
  </w:num>
  <w:num w:numId="45">
    <w:abstractNumId w:val="25"/>
  </w:num>
  <w:num w:numId="46">
    <w:abstractNumId w:val="1"/>
    <w:lvlOverride w:ilvl="0">
      <w:startOverride w:val="1"/>
    </w:lvlOverride>
  </w:num>
  <w:num w:numId="47">
    <w:abstractNumId w:val="1"/>
    <w:lvlOverride w:ilvl="0">
      <w:startOverride w:val="1"/>
    </w:lvlOverride>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stylePaneFormatFilter w:val="3F01"/>
  <w:defaultTabStop w:val="708"/>
  <w:hyphenationZone w:val="425"/>
  <w:drawingGridHorizontalSpacing w:val="120"/>
  <w:drawingGridVerticalSpacing w:val="508"/>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74427"/>
    <w:rsid w:val="00000232"/>
    <w:rsid w:val="0000336B"/>
    <w:rsid w:val="00003A02"/>
    <w:rsid w:val="000061A4"/>
    <w:rsid w:val="00006370"/>
    <w:rsid w:val="00006E1F"/>
    <w:rsid w:val="00007FE3"/>
    <w:rsid w:val="000140C7"/>
    <w:rsid w:val="0001438A"/>
    <w:rsid w:val="00015AC4"/>
    <w:rsid w:val="00016B96"/>
    <w:rsid w:val="00023300"/>
    <w:rsid w:val="00031171"/>
    <w:rsid w:val="00033EFE"/>
    <w:rsid w:val="00037BF0"/>
    <w:rsid w:val="00042495"/>
    <w:rsid w:val="00042D91"/>
    <w:rsid w:val="0004633E"/>
    <w:rsid w:val="00046896"/>
    <w:rsid w:val="00047BBF"/>
    <w:rsid w:val="00051499"/>
    <w:rsid w:val="00053855"/>
    <w:rsid w:val="0005624B"/>
    <w:rsid w:val="00057FD3"/>
    <w:rsid w:val="000614E3"/>
    <w:rsid w:val="00062992"/>
    <w:rsid w:val="00063D65"/>
    <w:rsid w:val="00066B16"/>
    <w:rsid w:val="00076E68"/>
    <w:rsid w:val="0007708F"/>
    <w:rsid w:val="00083B6A"/>
    <w:rsid w:val="000850DB"/>
    <w:rsid w:val="0009172B"/>
    <w:rsid w:val="00092ADB"/>
    <w:rsid w:val="00092B6B"/>
    <w:rsid w:val="0009740B"/>
    <w:rsid w:val="000A00DA"/>
    <w:rsid w:val="000A435B"/>
    <w:rsid w:val="000B1106"/>
    <w:rsid w:val="000B1F45"/>
    <w:rsid w:val="000B3C39"/>
    <w:rsid w:val="000B5DE9"/>
    <w:rsid w:val="000C2387"/>
    <w:rsid w:val="000C2F09"/>
    <w:rsid w:val="000C4C93"/>
    <w:rsid w:val="000D1BCC"/>
    <w:rsid w:val="000D61CF"/>
    <w:rsid w:val="000D6D21"/>
    <w:rsid w:val="000F20A1"/>
    <w:rsid w:val="000F3580"/>
    <w:rsid w:val="000F5816"/>
    <w:rsid w:val="001044CC"/>
    <w:rsid w:val="00107F85"/>
    <w:rsid w:val="001110FC"/>
    <w:rsid w:val="001112AD"/>
    <w:rsid w:val="00111870"/>
    <w:rsid w:val="00113641"/>
    <w:rsid w:val="00113FF1"/>
    <w:rsid w:val="00114FBF"/>
    <w:rsid w:val="00115C30"/>
    <w:rsid w:val="001216B2"/>
    <w:rsid w:val="001263C3"/>
    <w:rsid w:val="00127A44"/>
    <w:rsid w:val="001305E1"/>
    <w:rsid w:val="00132C5A"/>
    <w:rsid w:val="00133393"/>
    <w:rsid w:val="00134A3C"/>
    <w:rsid w:val="00135A8B"/>
    <w:rsid w:val="00142D1F"/>
    <w:rsid w:val="00143A62"/>
    <w:rsid w:val="00144818"/>
    <w:rsid w:val="00144C6E"/>
    <w:rsid w:val="00145131"/>
    <w:rsid w:val="001453B4"/>
    <w:rsid w:val="00145D61"/>
    <w:rsid w:val="001509F2"/>
    <w:rsid w:val="00155691"/>
    <w:rsid w:val="0016053F"/>
    <w:rsid w:val="00161035"/>
    <w:rsid w:val="001660B6"/>
    <w:rsid w:val="0017257C"/>
    <w:rsid w:val="00172DC1"/>
    <w:rsid w:val="00173D48"/>
    <w:rsid w:val="0017447A"/>
    <w:rsid w:val="00175B31"/>
    <w:rsid w:val="00175E4D"/>
    <w:rsid w:val="00177ED3"/>
    <w:rsid w:val="00181959"/>
    <w:rsid w:val="00182132"/>
    <w:rsid w:val="00182C2F"/>
    <w:rsid w:val="00195649"/>
    <w:rsid w:val="001977A8"/>
    <w:rsid w:val="001A3EB6"/>
    <w:rsid w:val="001A5565"/>
    <w:rsid w:val="001A58C0"/>
    <w:rsid w:val="001A732D"/>
    <w:rsid w:val="001A7715"/>
    <w:rsid w:val="001B2187"/>
    <w:rsid w:val="001B226B"/>
    <w:rsid w:val="001B5049"/>
    <w:rsid w:val="001C3228"/>
    <w:rsid w:val="001C52F7"/>
    <w:rsid w:val="001C713D"/>
    <w:rsid w:val="001D209E"/>
    <w:rsid w:val="001D4B98"/>
    <w:rsid w:val="001D796C"/>
    <w:rsid w:val="001E13E6"/>
    <w:rsid w:val="001E4375"/>
    <w:rsid w:val="001E7CA6"/>
    <w:rsid w:val="001F1038"/>
    <w:rsid w:val="001F1AAC"/>
    <w:rsid w:val="001F2B51"/>
    <w:rsid w:val="001F4F18"/>
    <w:rsid w:val="001F61A2"/>
    <w:rsid w:val="001F716B"/>
    <w:rsid w:val="00202788"/>
    <w:rsid w:val="0020560B"/>
    <w:rsid w:val="00205D5E"/>
    <w:rsid w:val="002069A4"/>
    <w:rsid w:val="0021001B"/>
    <w:rsid w:val="0021122B"/>
    <w:rsid w:val="00212D16"/>
    <w:rsid w:val="00214503"/>
    <w:rsid w:val="00214C88"/>
    <w:rsid w:val="00215EB6"/>
    <w:rsid w:val="002164C1"/>
    <w:rsid w:val="00216BE8"/>
    <w:rsid w:val="00222E54"/>
    <w:rsid w:val="002247BE"/>
    <w:rsid w:val="00225D2B"/>
    <w:rsid w:val="00226A6D"/>
    <w:rsid w:val="002272E9"/>
    <w:rsid w:val="00231BEB"/>
    <w:rsid w:val="0023508C"/>
    <w:rsid w:val="00235204"/>
    <w:rsid w:val="00237A0D"/>
    <w:rsid w:val="00244B0C"/>
    <w:rsid w:val="00250584"/>
    <w:rsid w:val="00250B08"/>
    <w:rsid w:val="0025363B"/>
    <w:rsid w:val="00255814"/>
    <w:rsid w:val="00255B5F"/>
    <w:rsid w:val="002611B1"/>
    <w:rsid w:val="002613DA"/>
    <w:rsid w:val="00261A0C"/>
    <w:rsid w:val="00271837"/>
    <w:rsid w:val="00273C3D"/>
    <w:rsid w:val="00273DDC"/>
    <w:rsid w:val="0027469E"/>
    <w:rsid w:val="00274F9B"/>
    <w:rsid w:val="0027569F"/>
    <w:rsid w:val="002762EE"/>
    <w:rsid w:val="002769D7"/>
    <w:rsid w:val="0027799D"/>
    <w:rsid w:val="0028136F"/>
    <w:rsid w:val="002817BF"/>
    <w:rsid w:val="0028215E"/>
    <w:rsid w:val="00284BBC"/>
    <w:rsid w:val="00285916"/>
    <w:rsid w:val="002A0058"/>
    <w:rsid w:val="002A5105"/>
    <w:rsid w:val="002A5815"/>
    <w:rsid w:val="002A5A0D"/>
    <w:rsid w:val="002A76FE"/>
    <w:rsid w:val="002B00B3"/>
    <w:rsid w:val="002B067E"/>
    <w:rsid w:val="002B1A4A"/>
    <w:rsid w:val="002B4549"/>
    <w:rsid w:val="002B58F2"/>
    <w:rsid w:val="002B6753"/>
    <w:rsid w:val="002C0CA8"/>
    <w:rsid w:val="002C1A90"/>
    <w:rsid w:val="002C1FA3"/>
    <w:rsid w:val="002C2C93"/>
    <w:rsid w:val="002C4646"/>
    <w:rsid w:val="002D2939"/>
    <w:rsid w:val="002D2943"/>
    <w:rsid w:val="002D3C25"/>
    <w:rsid w:val="002D72F1"/>
    <w:rsid w:val="002E0691"/>
    <w:rsid w:val="002E49EA"/>
    <w:rsid w:val="002E4D04"/>
    <w:rsid w:val="002E5465"/>
    <w:rsid w:val="002E6599"/>
    <w:rsid w:val="002E672F"/>
    <w:rsid w:val="002F05DF"/>
    <w:rsid w:val="002F1A40"/>
    <w:rsid w:val="00304CF0"/>
    <w:rsid w:val="00305CCF"/>
    <w:rsid w:val="00312D1C"/>
    <w:rsid w:val="00314EF3"/>
    <w:rsid w:val="00316A41"/>
    <w:rsid w:val="00320637"/>
    <w:rsid w:val="00321B1C"/>
    <w:rsid w:val="003259CB"/>
    <w:rsid w:val="00325EC5"/>
    <w:rsid w:val="00341AB1"/>
    <w:rsid w:val="00341FE4"/>
    <w:rsid w:val="0034377C"/>
    <w:rsid w:val="00345200"/>
    <w:rsid w:val="003456ED"/>
    <w:rsid w:val="00346925"/>
    <w:rsid w:val="00347C6F"/>
    <w:rsid w:val="0035056F"/>
    <w:rsid w:val="00351573"/>
    <w:rsid w:val="00353B5D"/>
    <w:rsid w:val="00354C15"/>
    <w:rsid w:val="003573A1"/>
    <w:rsid w:val="003609D0"/>
    <w:rsid w:val="00361148"/>
    <w:rsid w:val="003619D1"/>
    <w:rsid w:val="00362981"/>
    <w:rsid w:val="00364D2D"/>
    <w:rsid w:val="00364F33"/>
    <w:rsid w:val="0036644A"/>
    <w:rsid w:val="0036714C"/>
    <w:rsid w:val="00370F18"/>
    <w:rsid w:val="00371C64"/>
    <w:rsid w:val="00372194"/>
    <w:rsid w:val="00374EED"/>
    <w:rsid w:val="0038427F"/>
    <w:rsid w:val="00386669"/>
    <w:rsid w:val="00393E67"/>
    <w:rsid w:val="0039513B"/>
    <w:rsid w:val="003A0E70"/>
    <w:rsid w:val="003A1B61"/>
    <w:rsid w:val="003A3117"/>
    <w:rsid w:val="003B2507"/>
    <w:rsid w:val="003B2532"/>
    <w:rsid w:val="003B28CF"/>
    <w:rsid w:val="003B2F55"/>
    <w:rsid w:val="003B42DB"/>
    <w:rsid w:val="003B493D"/>
    <w:rsid w:val="003B53A1"/>
    <w:rsid w:val="003B53E5"/>
    <w:rsid w:val="003C11B4"/>
    <w:rsid w:val="003C34C5"/>
    <w:rsid w:val="003D4C40"/>
    <w:rsid w:val="003E014C"/>
    <w:rsid w:val="003E3111"/>
    <w:rsid w:val="003E3E95"/>
    <w:rsid w:val="003E5A13"/>
    <w:rsid w:val="003F7B91"/>
    <w:rsid w:val="00402A65"/>
    <w:rsid w:val="004118C2"/>
    <w:rsid w:val="00412C14"/>
    <w:rsid w:val="0041338F"/>
    <w:rsid w:val="0041694F"/>
    <w:rsid w:val="004212ED"/>
    <w:rsid w:val="00421466"/>
    <w:rsid w:val="004249EC"/>
    <w:rsid w:val="00425C9C"/>
    <w:rsid w:val="00426F47"/>
    <w:rsid w:val="00430724"/>
    <w:rsid w:val="00432470"/>
    <w:rsid w:val="00433BAF"/>
    <w:rsid w:val="00440500"/>
    <w:rsid w:val="00441FF8"/>
    <w:rsid w:val="004438D0"/>
    <w:rsid w:val="00443DDD"/>
    <w:rsid w:val="004477CC"/>
    <w:rsid w:val="0045029C"/>
    <w:rsid w:val="004520D7"/>
    <w:rsid w:val="00452BD4"/>
    <w:rsid w:val="00453061"/>
    <w:rsid w:val="004533AF"/>
    <w:rsid w:val="00461148"/>
    <w:rsid w:val="00461FC1"/>
    <w:rsid w:val="0046218D"/>
    <w:rsid w:val="00462A2D"/>
    <w:rsid w:val="004635D5"/>
    <w:rsid w:val="0046528B"/>
    <w:rsid w:val="00465CBC"/>
    <w:rsid w:val="0046622D"/>
    <w:rsid w:val="004676C2"/>
    <w:rsid w:val="00470331"/>
    <w:rsid w:val="00471162"/>
    <w:rsid w:val="00471647"/>
    <w:rsid w:val="0047765A"/>
    <w:rsid w:val="00484CFD"/>
    <w:rsid w:val="0049108A"/>
    <w:rsid w:val="00492707"/>
    <w:rsid w:val="00492AAC"/>
    <w:rsid w:val="0049341B"/>
    <w:rsid w:val="00495CFA"/>
    <w:rsid w:val="0049615F"/>
    <w:rsid w:val="0049620B"/>
    <w:rsid w:val="004966E2"/>
    <w:rsid w:val="00497921"/>
    <w:rsid w:val="004A023B"/>
    <w:rsid w:val="004A510A"/>
    <w:rsid w:val="004A5A1F"/>
    <w:rsid w:val="004B261B"/>
    <w:rsid w:val="004B4649"/>
    <w:rsid w:val="004B68F6"/>
    <w:rsid w:val="004B6E05"/>
    <w:rsid w:val="004C1CB9"/>
    <w:rsid w:val="004C34EC"/>
    <w:rsid w:val="004D0358"/>
    <w:rsid w:val="004D0957"/>
    <w:rsid w:val="004D0D80"/>
    <w:rsid w:val="004D1059"/>
    <w:rsid w:val="004D339B"/>
    <w:rsid w:val="004D3C9E"/>
    <w:rsid w:val="004D4E9B"/>
    <w:rsid w:val="004D6756"/>
    <w:rsid w:val="004D6A52"/>
    <w:rsid w:val="004D7F12"/>
    <w:rsid w:val="004E0006"/>
    <w:rsid w:val="004E00AD"/>
    <w:rsid w:val="004E165B"/>
    <w:rsid w:val="004E5267"/>
    <w:rsid w:val="004F052A"/>
    <w:rsid w:val="004F27DB"/>
    <w:rsid w:val="004F2D78"/>
    <w:rsid w:val="0050037E"/>
    <w:rsid w:val="0051011A"/>
    <w:rsid w:val="005110D3"/>
    <w:rsid w:val="005138D4"/>
    <w:rsid w:val="0051568D"/>
    <w:rsid w:val="00516EED"/>
    <w:rsid w:val="005179A0"/>
    <w:rsid w:val="00540D46"/>
    <w:rsid w:val="005420FA"/>
    <w:rsid w:val="00545A00"/>
    <w:rsid w:val="00546D85"/>
    <w:rsid w:val="00550A3F"/>
    <w:rsid w:val="00550E51"/>
    <w:rsid w:val="00552BC2"/>
    <w:rsid w:val="00553D7B"/>
    <w:rsid w:val="0055413F"/>
    <w:rsid w:val="00554259"/>
    <w:rsid w:val="00554857"/>
    <w:rsid w:val="00557896"/>
    <w:rsid w:val="00560561"/>
    <w:rsid w:val="00561DB7"/>
    <w:rsid w:val="00562464"/>
    <w:rsid w:val="00564D16"/>
    <w:rsid w:val="00571FF5"/>
    <w:rsid w:val="00573005"/>
    <w:rsid w:val="00574F39"/>
    <w:rsid w:val="0057685D"/>
    <w:rsid w:val="00580095"/>
    <w:rsid w:val="0058115F"/>
    <w:rsid w:val="0058421C"/>
    <w:rsid w:val="00584A60"/>
    <w:rsid w:val="0059035F"/>
    <w:rsid w:val="00594BFD"/>
    <w:rsid w:val="00595E1A"/>
    <w:rsid w:val="00596787"/>
    <w:rsid w:val="005A0688"/>
    <w:rsid w:val="005A2021"/>
    <w:rsid w:val="005A2470"/>
    <w:rsid w:val="005A31E3"/>
    <w:rsid w:val="005A491A"/>
    <w:rsid w:val="005B00E8"/>
    <w:rsid w:val="005B06EF"/>
    <w:rsid w:val="005B1921"/>
    <w:rsid w:val="005B3CCC"/>
    <w:rsid w:val="005B47B3"/>
    <w:rsid w:val="005B4D59"/>
    <w:rsid w:val="005B6F41"/>
    <w:rsid w:val="005C27FF"/>
    <w:rsid w:val="005C3CEC"/>
    <w:rsid w:val="005D4654"/>
    <w:rsid w:val="005D6AC5"/>
    <w:rsid w:val="005E1F10"/>
    <w:rsid w:val="005E7B61"/>
    <w:rsid w:val="005F1946"/>
    <w:rsid w:val="005F577C"/>
    <w:rsid w:val="00600F78"/>
    <w:rsid w:val="0060297A"/>
    <w:rsid w:val="006040E0"/>
    <w:rsid w:val="0061187A"/>
    <w:rsid w:val="00611C25"/>
    <w:rsid w:val="00612033"/>
    <w:rsid w:val="00613121"/>
    <w:rsid w:val="0061561E"/>
    <w:rsid w:val="00616417"/>
    <w:rsid w:val="00621735"/>
    <w:rsid w:val="00621BE6"/>
    <w:rsid w:val="00625CB7"/>
    <w:rsid w:val="00626B13"/>
    <w:rsid w:val="006301E8"/>
    <w:rsid w:val="00630E00"/>
    <w:rsid w:val="00633AAB"/>
    <w:rsid w:val="00636942"/>
    <w:rsid w:val="00637FE4"/>
    <w:rsid w:val="0064018C"/>
    <w:rsid w:val="00640F54"/>
    <w:rsid w:val="00643308"/>
    <w:rsid w:val="0064348E"/>
    <w:rsid w:val="00643AD0"/>
    <w:rsid w:val="00646488"/>
    <w:rsid w:val="00651362"/>
    <w:rsid w:val="00651763"/>
    <w:rsid w:val="00653A33"/>
    <w:rsid w:val="00660876"/>
    <w:rsid w:val="00661EE8"/>
    <w:rsid w:val="006624B4"/>
    <w:rsid w:val="00665A54"/>
    <w:rsid w:val="006756B0"/>
    <w:rsid w:val="006770DE"/>
    <w:rsid w:val="00677953"/>
    <w:rsid w:val="00682350"/>
    <w:rsid w:val="00693B5D"/>
    <w:rsid w:val="00693C6F"/>
    <w:rsid w:val="00695DA6"/>
    <w:rsid w:val="006A0EC8"/>
    <w:rsid w:val="006A0F0A"/>
    <w:rsid w:val="006A1F06"/>
    <w:rsid w:val="006A3A11"/>
    <w:rsid w:val="006A5BF2"/>
    <w:rsid w:val="006A5CCB"/>
    <w:rsid w:val="006A660C"/>
    <w:rsid w:val="006A67A6"/>
    <w:rsid w:val="006B0198"/>
    <w:rsid w:val="006B56A2"/>
    <w:rsid w:val="006B7688"/>
    <w:rsid w:val="006B7F7B"/>
    <w:rsid w:val="006C0A56"/>
    <w:rsid w:val="006C0E36"/>
    <w:rsid w:val="006C2E28"/>
    <w:rsid w:val="006C47DB"/>
    <w:rsid w:val="006C5E57"/>
    <w:rsid w:val="006C65E7"/>
    <w:rsid w:val="006D14F4"/>
    <w:rsid w:val="006D2B71"/>
    <w:rsid w:val="006D5AA7"/>
    <w:rsid w:val="006E1353"/>
    <w:rsid w:val="006E1B8A"/>
    <w:rsid w:val="006E21FB"/>
    <w:rsid w:val="006E38BE"/>
    <w:rsid w:val="006E393C"/>
    <w:rsid w:val="006E5787"/>
    <w:rsid w:val="006F0299"/>
    <w:rsid w:val="006F09EA"/>
    <w:rsid w:val="006F1DD6"/>
    <w:rsid w:val="006F20A8"/>
    <w:rsid w:val="006F24FC"/>
    <w:rsid w:val="006F30FE"/>
    <w:rsid w:val="006F3975"/>
    <w:rsid w:val="006F3EB9"/>
    <w:rsid w:val="0070204C"/>
    <w:rsid w:val="00703B6D"/>
    <w:rsid w:val="00705156"/>
    <w:rsid w:val="007071C9"/>
    <w:rsid w:val="00710A65"/>
    <w:rsid w:val="00710D4A"/>
    <w:rsid w:val="00715EB9"/>
    <w:rsid w:val="00720E64"/>
    <w:rsid w:val="007213C6"/>
    <w:rsid w:val="00726C6D"/>
    <w:rsid w:val="007325D0"/>
    <w:rsid w:val="007359E9"/>
    <w:rsid w:val="007368CC"/>
    <w:rsid w:val="007370FA"/>
    <w:rsid w:val="00744356"/>
    <w:rsid w:val="0074688B"/>
    <w:rsid w:val="00747053"/>
    <w:rsid w:val="00747FEA"/>
    <w:rsid w:val="00755CD5"/>
    <w:rsid w:val="0075610D"/>
    <w:rsid w:val="00757A72"/>
    <w:rsid w:val="00763A29"/>
    <w:rsid w:val="00766D08"/>
    <w:rsid w:val="00766E0E"/>
    <w:rsid w:val="00771B1B"/>
    <w:rsid w:val="007743B4"/>
    <w:rsid w:val="007773E3"/>
    <w:rsid w:val="00785FAE"/>
    <w:rsid w:val="00787EDA"/>
    <w:rsid w:val="007931A5"/>
    <w:rsid w:val="00795AF5"/>
    <w:rsid w:val="00795FE0"/>
    <w:rsid w:val="007A268D"/>
    <w:rsid w:val="007A3828"/>
    <w:rsid w:val="007A4756"/>
    <w:rsid w:val="007A7044"/>
    <w:rsid w:val="007B2BBC"/>
    <w:rsid w:val="007B2F1F"/>
    <w:rsid w:val="007B5691"/>
    <w:rsid w:val="007B5ED4"/>
    <w:rsid w:val="007B5FD1"/>
    <w:rsid w:val="007B64A3"/>
    <w:rsid w:val="007B79DB"/>
    <w:rsid w:val="007C1293"/>
    <w:rsid w:val="007C21A3"/>
    <w:rsid w:val="007C2583"/>
    <w:rsid w:val="007C2D47"/>
    <w:rsid w:val="007C4D14"/>
    <w:rsid w:val="007C4E19"/>
    <w:rsid w:val="007D0CCF"/>
    <w:rsid w:val="007D1156"/>
    <w:rsid w:val="007D2AF7"/>
    <w:rsid w:val="007E0722"/>
    <w:rsid w:val="007E6A19"/>
    <w:rsid w:val="007E6B91"/>
    <w:rsid w:val="007E715A"/>
    <w:rsid w:val="007F0155"/>
    <w:rsid w:val="007F2E3F"/>
    <w:rsid w:val="007F394B"/>
    <w:rsid w:val="007F3DB9"/>
    <w:rsid w:val="00804E3B"/>
    <w:rsid w:val="00804FA0"/>
    <w:rsid w:val="008122FF"/>
    <w:rsid w:val="00813352"/>
    <w:rsid w:val="00813A98"/>
    <w:rsid w:val="00813B8F"/>
    <w:rsid w:val="0081758C"/>
    <w:rsid w:val="00824889"/>
    <w:rsid w:val="00832599"/>
    <w:rsid w:val="00832AB2"/>
    <w:rsid w:val="008333D4"/>
    <w:rsid w:val="008336D7"/>
    <w:rsid w:val="00833B35"/>
    <w:rsid w:val="00834D9C"/>
    <w:rsid w:val="008409DF"/>
    <w:rsid w:val="00843435"/>
    <w:rsid w:val="00844126"/>
    <w:rsid w:val="008442BD"/>
    <w:rsid w:val="00845C58"/>
    <w:rsid w:val="008533C6"/>
    <w:rsid w:val="00853CB2"/>
    <w:rsid w:val="00854A7D"/>
    <w:rsid w:val="00854A89"/>
    <w:rsid w:val="00855301"/>
    <w:rsid w:val="00860C79"/>
    <w:rsid w:val="008620E4"/>
    <w:rsid w:val="0086460A"/>
    <w:rsid w:val="00867ED4"/>
    <w:rsid w:val="0087460B"/>
    <w:rsid w:val="00874C90"/>
    <w:rsid w:val="00874E0A"/>
    <w:rsid w:val="00875823"/>
    <w:rsid w:val="00877A7A"/>
    <w:rsid w:val="00881728"/>
    <w:rsid w:val="008835CE"/>
    <w:rsid w:val="008869AA"/>
    <w:rsid w:val="00886BF5"/>
    <w:rsid w:val="008879DA"/>
    <w:rsid w:val="00891187"/>
    <w:rsid w:val="00891A5C"/>
    <w:rsid w:val="00892431"/>
    <w:rsid w:val="008939D6"/>
    <w:rsid w:val="008A36C2"/>
    <w:rsid w:val="008A3CFD"/>
    <w:rsid w:val="008A55CB"/>
    <w:rsid w:val="008A71CD"/>
    <w:rsid w:val="008B2EDD"/>
    <w:rsid w:val="008B3120"/>
    <w:rsid w:val="008B7CA2"/>
    <w:rsid w:val="008C1EB6"/>
    <w:rsid w:val="008C3FC2"/>
    <w:rsid w:val="008C716B"/>
    <w:rsid w:val="008D0983"/>
    <w:rsid w:val="008D10DE"/>
    <w:rsid w:val="008E13B3"/>
    <w:rsid w:val="008E179A"/>
    <w:rsid w:val="008E19F5"/>
    <w:rsid w:val="008E218F"/>
    <w:rsid w:val="008E498B"/>
    <w:rsid w:val="008E5D0D"/>
    <w:rsid w:val="008E6BBA"/>
    <w:rsid w:val="008E7624"/>
    <w:rsid w:val="008F2B7D"/>
    <w:rsid w:val="008F47A3"/>
    <w:rsid w:val="008F58BF"/>
    <w:rsid w:val="00901FF7"/>
    <w:rsid w:val="009027E7"/>
    <w:rsid w:val="00902F0B"/>
    <w:rsid w:val="009043AE"/>
    <w:rsid w:val="009136FD"/>
    <w:rsid w:val="00913A17"/>
    <w:rsid w:val="00914B83"/>
    <w:rsid w:val="0092153E"/>
    <w:rsid w:val="00926197"/>
    <w:rsid w:val="0093303D"/>
    <w:rsid w:val="00933CDD"/>
    <w:rsid w:val="00935D12"/>
    <w:rsid w:val="00937C27"/>
    <w:rsid w:val="00940D0B"/>
    <w:rsid w:val="00941EBB"/>
    <w:rsid w:val="00944206"/>
    <w:rsid w:val="0094432A"/>
    <w:rsid w:val="00946B32"/>
    <w:rsid w:val="00953C79"/>
    <w:rsid w:val="00955563"/>
    <w:rsid w:val="009600B8"/>
    <w:rsid w:val="00962512"/>
    <w:rsid w:val="009673BC"/>
    <w:rsid w:val="00967500"/>
    <w:rsid w:val="00974586"/>
    <w:rsid w:val="00974D60"/>
    <w:rsid w:val="0097642A"/>
    <w:rsid w:val="009848C5"/>
    <w:rsid w:val="00984C4D"/>
    <w:rsid w:val="009856C5"/>
    <w:rsid w:val="00990F62"/>
    <w:rsid w:val="00991772"/>
    <w:rsid w:val="009937F7"/>
    <w:rsid w:val="009A1F2B"/>
    <w:rsid w:val="009A25A8"/>
    <w:rsid w:val="009A469C"/>
    <w:rsid w:val="009A5080"/>
    <w:rsid w:val="009A54D2"/>
    <w:rsid w:val="009B32CA"/>
    <w:rsid w:val="009B3BF5"/>
    <w:rsid w:val="009B3E99"/>
    <w:rsid w:val="009B6763"/>
    <w:rsid w:val="009C09F9"/>
    <w:rsid w:val="009C7AC7"/>
    <w:rsid w:val="009D028E"/>
    <w:rsid w:val="009D058E"/>
    <w:rsid w:val="009D0C42"/>
    <w:rsid w:val="009D2BB8"/>
    <w:rsid w:val="009D2FE7"/>
    <w:rsid w:val="009D4B08"/>
    <w:rsid w:val="009D5F30"/>
    <w:rsid w:val="009D7835"/>
    <w:rsid w:val="009D799C"/>
    <w:rsid w:val="009E5A97"/>
    <w:rsid w:val="009E64E5"/>
    <w:rsid w:val="009F1E97"/>
    <w:rsid w:val="00A00129"/>
    <w:rsid w:val="00A016A7"/>
    <w:rsid w:val="00A02A9B"/>
    <w:rsid w:val="00A10905"/>
    <w:rsid w:val="00A10F10"/>
    <w:rsid w:val="00A177A2"/>
    <w:rsid w:val="00A20FD5"/>
    <w:rsid w:val="00A22AB9"/>
    <w:rsid w:val="00A25655"/>
    <w:rsid w:val="00A272A6"/>
    <w:rsid w:val="00A2733F"/>
    <w:rsid w:val="00A30333"/>
    <w:rsid w:val="00A33EB9"/>
    <w:rsid w:val="00A34B19"/>
    <w:rsid w:val="00A3529F"/>
    <w:rsid w:val="00A41339"/>
    <w:rsid w:val="00A50627"/>
    <w:rsid w:val="00A50D9B"/>
    <w:rsid w:val="00A50E19"/>
    <w:rsid w:val="00A5588B"/>
    <w:rsid w:val="00A618B7"/>
    <w:rsid w:val="00A63E5F"/>
    <w:rsid w:val="00A66D9A"/>
    <w:rsid w:val="00A71ACA"/>
    <w:rsid w:val="00A738ED"/>
    <w:rsid w:val="00A74427"/>
    <w:rsid w:val="00A76709"/>
    <w:rsid w:val="00A76A5B"/>
    <w:rsid w:val="00A77C5C"/>
    <w:rsid w:val="00A83F2A"/>
    <w:rsid w:val="00A86B5C"/>
    <w:rsid w:val="00A9170B"/>
    <w:rsid w:val="00A91B75"/>
    <w:rsid w:val="00A960E1"/>
    <w:rsid w:val="00A961EA"/>
    <w:rsid w:val="00A977EC"/>
    <w:rsid w:val="00A97D4E"/>
    <w:rsid w:val="00AA06ED"/>
    <w:rsid w:val="00AA3865"/>
    <w:rsid w:val="00AA7052"/>
    <w:rsid w:val="00AB70A7"/>
    <w:rsid w:val="00AC0ADA"/>
    <w:rsid w:val="00AC146B"/>
    <w:rsid w:val="00AC38EE"/>
    <w:rsid w:val="00AC3C7E"/>
    <w:rsid w:val="00AC68C5"/>
    <w:rsid w:val="00AC76CA"/>
    <w:rsid w:val="00AD16F4"/>
    <w:rsid w:val="00AD44DE"/>
    <w:rsid w:val="00AD716A"/>
    <w:rsid w:val="00AE04BA"/>
    <w:rsid w:val="00AE2E78"/>
    <w:rsid w:val="00AE4983"/>
    <w:rsid w:val="00AE56F0"/>
    <w:rsid w:val="00AE79A8"/>
    <w:rsid w:val="00AF549B"/>
    <w:rsid w:val="00AF7AA1"/>
    <w:rsid w:val="00B01B97"/>
    <w:rsid w:val="00B01EA5"/>
    <w:rsid w:val="00B05645"/>
    <w:rsid w:val="00B06B04"/>
    <w:rsid w:val="00B07402"/>
    <w:rsid w:val="00B076D7"/>
    <w:rsid w:val="00B101C9"/>
    <w:rsid w:val="00B10394"/>
    <w:rsid w:val="00B131A9"/>
    <w:rsid w:val="00B1401E"/>
    <w:rsid w:val="00B14B60"/>
    <w:rsid w:val="00B24C42"/>
    <w:rsid w:val="00B259D8"/>
    <w:rsid w:val="00B32848"/>
    <w:rsid w:val="00B37E5C"/>
    <w:rsid w:val="00B40537"/>
    <w:rsid w:val="00B42E20"/>
    <w:rsid w:val="00B4337E"/>
    <w:rsid w:val="00B46053"/>
    <w:rsid w:val="00B51118"/>
    <w:rsid w:val="00B531B5"/>
    <w:rsid w:val="00B60A22"/>
    <w:rsid w:val="00B60D40"/>
    <w:rsid w:val="00B64F6A"/>
    <w:rsid w:val="00B67C01"/>
    <w:rsid w:val="00B70217"/>
    <w:rsid w:val="00B70C0D"/>
    <w:rsid w:val="00B72BAE"/>
    <w:rsid w:val="00B748A7"/>
    <w:rsid w:val="00B75BC3"/>
    <w:rsid w:val="00B763F2"/>
    <w:rsid w:val="00B76D54"/>
    <w:rsid w:val="00B77244"/>
    <w:rsid w:val="00B8122F"/>
    <w:rsid w:val="00B8146A"/>
    <w:rsid w:val="00B839DE"/>
    <w:rsid w:val="00B901A8"/>
    <w:rsid w:val="00B906E7"/>
    <w:rsid w:val="00B91F80"/>
    <w:rsid w:val="00B97667"/>
    <w:rsid w:val="00BA05F0"/>
    <w:rsid w:val="00BA2C97"/>
    <w:rsid w:val="00BA5AAF"/>
    <w:rsid w:val="00BA6053"/>
    <w:rsid w:val="00BA6274"/>
    <w:rsid w:val="00BA70EC"/>
    <w:rsid w:val="00BA71BF"/>
    <w:rsid w:val="00BB01E5"/>
    <w:rsid w:val="00BB21B8"/>
    <w:rsid w:val="00BB4600"/>
    <w:rsid w:val="00BB5940"/>
    <w:rsid w:val="00BB7CB7"/>
    <w:rsid w:val="00BC2DD7"/>
    <w:rsid w:val="00BD181A"/>
    <w:rsid w:val="00BD2B99"/>
    <w:rsid w:val="00BD5864"/>
    <w:rsid w:val="00BD698C"/>
    <w:rsid w:val="00BD6995"/>
    <w:rsid w:val="00BD72F9"/>
    <w:rsid w:val="00BE1EE6"/>
    <w:rsid w:val="00BE2F89"/>
    <w:rsid w:val="00BE30BA"/>
    <w:rsid w:val="00BE3890"/>
    <w:rsid w:val="00BE422D"/>
    <w:rsid w:val="00BE4E19"/>
    <w:rsid w:val="00BE7E6E"/>
    <w:rsid w:val="00BF1D43"/>
    <w:rsid w:val="00BF25C1"/>
    <w:rsid w:val="00BF339F"/>
    <w:rsid w:val="00BF3F36"/>
    <w:rsid w:val="00BF770E"/>
    <w:rsid w:val="00C01D34"/>
    <w:rsid w:val="00C02853"/>
    <w:rsid w:val="00C04B20"/>
    <w:rsid w:val="00C1097F"/>
    <w:rsid w:val="00C15538"/>
    <w:rsid w:val="00C17549"/>
    <w:rsid w:val="00C203B7"/>
    <w:rsid w:val="00C211B5"/>
    <w:rsid w:val="00C22C89"/>
    <w:rsid w:val="00C23709"/>
    <w:rsid w:val="00C23D01"/>
    <w:rsid w:val="00C24FE7"/>
    <w:rsid w:val="00C254F1"/>
    <w:rsid w:val="00C26502"/>
    <w:rsid w:val="00C30B4E"/>
    <w:rsid w:val="00C31D86"/>
    <w:rsid w:val="00C32A8B"/>
    <w:rsid w:val="00C3388D"/>
    <w:rsid w:val="00C338A3"/>
    <w:rsid w:val="00C35B42"/>
    <w:rsid w:val="00C35CBC"/>
    <w:rsid w:val="00C362E6"/>
    <w:rsid w:val="00C427BD"/>
    <w:rsid w:val="00C50034"/>
    <w:rsid w:val="00C50C59"/>
    <w:rsid w:val="00C50F86"/>
    <w:rsid w:val="00C51829"/>
    <w:rsid w:val="00C52033"/>
    <w:rsid w:val="00C626C2"/>
    <w:rsid w:val="00C65A04"/>
    <w:rsid w:val="00C6745A"/>
    <w:rsid w:val="00C71A51"/>
    <w:rsid w:val="00C75C21"/>
    <w:rsid w:val="00C76D7D"/>
    <w:rsid w:val="00C814DB"/>
    <w:rsid w:val="00C82707"/>
    <w:rsid w:val="00C83532"/>
    <w:rsid w:val="00C83D5D"/>
    <w:rsid w:val="00C8433E"/>
    <w:rsid w:val="00C9025D"/>
    <w:rsid w:val="00C95B8B"/>
    <w:rsid w:val="00CA2A5D"/>
    <w:rsid w:val="00CA37D7"/>
    <w:rsid w:val="00CA501D"/>
    <w:rsid w:val="00CB5EAE"/>
    <w:rsid w:val="00CC09BB"/>
    <w:rsid w:val="00CC362B"/>
    <w:rsid w:val="00CC5D65"/>
    <w:rsid w:val="00CD0C04"/>
    <w:rsid w:val="00CD18DD"/>
    <w:rsid w:val="00CD5672"/>
    <w:rsid w:val="00CD6828"/>
    <w:rsid w:val="00CD704E"/>
    <w:rsid w:val="00CD75B3"/>
    <w:rsid w:val="00CE1D84"/>
    <w:rsid w:val="00CE292F"/>
    <w:rsid w:val="00CE6C3E"/>
    <w:rsid w:val="00CF0A89"/>
    <w:rsid w:val="00CF0B9B"/>
    <w:rsid w:val="00CF2D6C"/>
    <w:rsid w:val="00CF5D8C"/>
    <w:rsid w:val="00D1064C"/>
    <w:rsid w:val="00D1760D"/>
    <w:rsid w:val="00D25AF7"/>
    <w:rsid w:val="00D3060C"/>
    <w:rsid w:val="00D37055"/>
    <w:rsid w:val="00D40D19"/>
    <w:rsid w:val="00D43826"/>
    <w:rsid w:val="00D44007"/>
    <w:rsid w:val="00D52422"/>
    <w:rsid w:val="00D524FF"/>
    <w:rsid w:val="00D5320F"/>
    <w:rsid w:val="00D54D6A"/>
    <w:rsid w:val="00D562A9"/>
    <w:rsid w:val="00D62134"/>
    <w:rsid w:val="00D62886"/>
    <w:rsid w:val="00D6422C"/>
    <w:rsid w:val="00D65DC3"/>
    <w:rsid w:val="00D668C2"/>
    <w:rsid w:val="00D67FAD"/>
    <w:rsid w:val="00D716C8"/>
    <w:rsid w:val="00D7541E"/>
    <w:rsid w:val="00D76B7F"/>
    <w:rsid w:val="00D87187"/>
    <w:rsid w:val="00D937E0"/>
    <w:rsid w:val="00D93CE9"/>
    <w:rsid w:val="00DA1345"/>
    <w:rsid w:val="00DA3D29"/>
    <w:rsid w:val="00DA4C98"/>
    <w:rsid w:val="00DA4E33"/>
    <w:rsid w:val="00DA5F5F"/>
    <w:rsid w:val="00DB1BA4"/>
    <w:rsid w:val="00DB2334"/>
    <w:rsid w:val="00DB2C6B"/>
    <w:rsid w:val="00DB5B53"/>
    <w:rsid w:val="00DB67AE"/>
    <w:rsid w:val="00DD3477"/>
    <w:rsid w:val="00DD79AA"/>
    <w:rsid w:val="00DE1EC5"/>
    <w:rsid w:val="00DE64AC"/>
    <w:rsid w:val="00DF1F4F"/>
    <w:rsid w:val="00DF293D"/>
    <w:rsid w:val="00DF3623"/>
    <w:rsid w:val="00DF4BCD"/>
    <w:rsid w:val="00E00CCD"/>
    <w:rsid w:val="00E01F56"/>
    <w:rsid w:val="00E029B5"/>
    <w:rsid w:val="00E04EA5"/>
    <w:rsid w:val="00E12C7A"/>
    <w:rsid w:val="00E13A07"/>
    <w:rsid w:val="00E160BB"/>
    <w:rsid w:val="00E17A31"/>
    <w:rsid w:val="00E21B06"/>
    <w:rsid w:val="00E21EED"/>
    <w:rsid w:val="00E2373A"/>
    <w:rsid w:val="00E258E9"/>
    <w:rsid w:val="00E25E3C"/>
    <w:rsid w:val="00E320C5"/>
    <w:rsid w:val="00E33807"/>
    <w:rsid w:val="00E41224"/>
    <w:rsid w:val="00E42AEC"/>
    <w:rsid w:val="00E42DB4"/>
    <w:rsid w:val="00E433F7"/>
    <w:rsid w:val="00E5109B"/>
    <w:rsid w:val="00E51B34"/>
    <w:rsid w:val="00E5253B"/>
    <w:rsid w:val="00E526E8"/>
    <w:rsid w:val="00E54848"/>
    <w:rsid w:val="00E55269"/>
    <w:rsid w:val="00E56B70"/>
    <w:rsid w:val="00E6260B"/>
    <w:rsid w:val="00E7036E"/>
    <w:rsid w:val="00E7169A"/>
    <w:rsid w:val="00E77E20"/>
    <w:rsid w:val="00E80B0D"/>
    <w:rsid w:val="00E82214"/>
    <w:rsid w:val="00E852CB"/>
    <w:rsid w:val="00E858FD"/>
    <w:rsid w:val="00E859C4"/>
    <w:rsid w:val="00E90CC3"/>
    <w:rsid w:val="00E92430"/>
    <w:rsid w:val="00E97ADC"/>
    <w:rsid w:val="00EA2D71"/>
    <w:rsid w:val="00EA3357"/>
    <w:rsid w:val="00EB04DB"/>
    <w:rsid w:val="00EB07FE"/>
    <w:rsid w:val="00EB41DB"/>
    <w:rsid w:val="00EB5C14"/>
    <w:rsid w:val="00EB76BB"/>
    <w:rsid w:val="00EC1EF2"/>
    <w:rsid w:val="00EC585F"/>
    <w:rsid w:val="00ED01D4"/>
    <w:rsid w:val="00ED1D7A"/>
    <w:rsid w:val="00ED41E2"/>
    <w:rsid w:val="00ED57FF"/>
    <w:rsid w:val="00ED6C8D"/>
    <w:rsid w:val="00ED78B1"/>
    <w:rsid w:val="00ED7C00"/>
    <w:rsid w:val="00EE40D9"/>
    <w:rsid w:val="00EE4146"/>
    <w:rsid w:val="00EE4E14"/>
    <w:rsid w:val="00EF0FBA"/>
    <w:rsid w:val="00EF1F56"/>
    <w:rsid w:val="00EF52CE"/>
    <w:rsid w:val="00F01B8F"/>
    <w:rsid w:val="00F01BC1"/>
    <w:rsid w:val="00F039F5"/>
    <w:rsid w:val="00F1039C"/>
    <w:rsid w:val="00F11F92"/>
    <w:rsid w:val="00F14C31"/>
    <w:rsid w:val="00F20426"/>
    <w:rsid w:val="00F215CB"/>
    <w:rsid w:val="00F216E9"/>
    <w:rsid w:val="00F23B57"/>
    <w:rsid w:val="00F27BF5"/>
    <w:rsid w:val="00F30FAC"/>
    <w:rsid w:val="00F324A0"/>
    <w:rsid w:val="00F35E84"/>
    <w:rsid w:val="00F36020"/>
    <w:rsid w:val="00F3664D"/>
    <w:rsid w:val="00F40C69"/>
    <w:rsid w:val="00F40CBB"/>
    <w:rsid w:val="00F41F82"/>
    <w:rsid w:val="00F51EC9"/>
    <w:rsid w:val="00F52BD3"/>
    <w:rsid w:val="00F548C8"/>
    <w:rsid w:val="00F56113"/>
    <w:rsid w:val="00F63BA3"/>
    <w:rsid w:val="00F6465D"/>
    <w:rsid w:val="00F6791C"/>
    <w:rsid w:val="00F708B4"/>
    <w:rsid w:val="00F77339"/>
    <w:rsid w:val="00F77873"/>
    <w:rsid w:val="00F77CAD"/>
    <w:rsid w:val="00F80771"/>
    <w:rsid w:val="00F8125A"/>
    <w:rsid w:val="00F94A7A"/>
    <w:rsid w:val="00F96DF4"/>
    <w:rsid w:val="00FA00D9"/>
    <w:rsid w:val="00FA5651"/>
    <w:rsid w:val="00FA5858"/>
    <w:rsid w:val="00FA64B6"/>
    <w:rsid w:val="00FB2C4E"/>
    <w:rsid w:val="00FB435F"/>
    <w:rsid w:val="00FC0379"/>
    <w:rsid w:val="00FC2A23"/>
    <w:rsid w:val="00FC3CF4"/>
    <w:rsid w:val="00FC5DBA"/>
    <w:rsid w:val="00FC6CA5"/>
    <w:rsid w:val="00FC6F10"/>
    <w:rsid w:val="00FD1060"/>
    <w:rsid w:val="00FD1E14"/>
    <w:rsid w:val="00FD3851"/>
    <w:rsid w:val="00FD4DCB"/>
    <w:rsid w:val="00FD52A8"/>
    <w:rsid w:val="00FD6258"/>
    <w:rsid w:val="00FD76D9"/>
    <w:rsid w:val="00FE2368"/>
    <w:rsid w:val="00FE2413"/>
    <w:rsid w:val="00FE45D6"/>
    <w:rsid w:val="00FE6667"/>
    <w:rsid w:val="00FF04A6"/>
    <w:rsid w:val="00FF344C"/>
    <w:rsid w:val="00FF510E"/>
    <w:rsid w:val="00FF6D27"/>
    <w:rsid w:val="00FF752F"/>
    <w:rsid w:val="00FF7F1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6528B"/>
    <w:pPr>
      <w:suppressAutoHyphens/>
    </w:pPr>
    <w:rPr>
      <w:rFonts w:eastAsia="SimSun"/>
      <w:sz w:val="24"/>
      <w:szCs w:val="24"/>
      <w:lang w:eastAsia="ar-SA"/>
    </w:rPr>
  </w:style>
  <w:style w:type="paragraph" w:styleId="Nadpis1">
    <w:name w:val="heading 1"/>
    <w:basedOn w:val="Normlny"/>
    <w:next w:val="Normlny"/>
    <w:qFormat/>
    <w:rsid w:val="0046528B"/>
    <w:pPr>
      <w:keepNext/>
      <w:spacing w:before="240" w:after="60"/>
      <w:outlineLvl w:val="0"/>
    </w:pPr>
    <w:rPr>
      <w:rFonts w:ascii="Arial" w:hAnsi="Arial" w:cs="Arial"/>
      <w:b/>
      <w:bCs/>
      <w:kern w:val="32"/>
      <w:sz w:val="32"/>
      <w:szCs w:val="32"/>
    </w:rPr>
  </w:style>
  <w:style w:type="paragraph" w:styleId="Nadpis3">
    <w:name w:val="heading 3"/>
    <w:basedOn w:val="Normlny"/>
    <w:link w:val="Nadpis3Char"/>
    <w:qFormat/>
    <w:rsid w:val="0046528B"/>
    <w:pPr>
      <w:suppressAutoHyphens w:val="0"/>
      <w:spacing w:before="100" w:beforeAutospacing="1" w:after="100" w:afterAutospacing="1"/>
      <w:outlineLvl w:val="2"/>
    </w:pPr>
    <w:rPr>
      <w:rFonts w:eastAsia="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ouitHypertextovPrepojenie">
    <w:name w:val="FollowedHyperlink"/>
    <w:basedOn w:val="Predvolenpsmoodseku"/>
    <w:rsid w:val="0046528B"/>
    <w:rPr>
      <w:color w:val="800080"/>
      <w:u w:val="single"/>
    </w:rPr>
  </w:style>
  <w:style w:type="paragraph" w:styleId="Normlnywebov">
    <w:name w:val="Normal (Web)"/>
    <w:basedOn w:val="Normlny"/>
    <w:uiPriority w:val="99"/>
    <w:rsid w:val="0046528B"/>
    <w:pPr>
      <w:suppressAutoHyphens w:val="0"/>
      <w:spacing w:before="100" w:beforeAutospacing="1" w:after="100" w:afterAutospacing="1"/>
    </w:pPr>
    <w:rPr>
      <w:rFonts w:eastAsia="Times New Roman"/>
      <w:lang w:eastAsia="sk-SK"/>
    </w:rPr>
  </w:style>
  <w:style w:type="paragraph" w:styleId="Hlavika">
    <w:name w:val="header"/>
    <w:basedOn w:val="Normlny"/>
    <w:rsid w:val="0046528B"/>
    <w:pPr>
      <w:tabs>
        <w:tab w:val="center" w:pos="4536"/>
        <w:tab w:val="right" w:pos="9072"/>
      </w:tabs>
    </w:pPr>
  </w:style>
  <w:style w:type="paragraph" w:styleId="Pta">
    <w:name w:val="footer"/>
    <w:basedOn w:val="Normlny"/>
    <w:link w:val="PtaChar"/>
    <w:uiPriority w:val="99"/>
    <w:rsid w:val="0046528B"/>
    <w:pPr>
      <w:suppressLineNumbers/>
      <w:tabs>
        <w:tab w:val="center" w:pos="4781"/>
        <w:tab w:val="right" w:pos="9562"/>
      </w:tabs>
    </w:pPr>
  </w:style>
  <w:style w:type="paragraph" w:styleId="Zkladntext">
    <w:name w:val="Body Text"/>
    <w:basedOn w:val="Normlny"/>
    <w:rsid w:val="0046528B"/>
    <w:pPr>
      <w:spacing w:after="120"/>
    </w:pPr>
  </w:style>
  <w:style w:type="paragraph" w:styleId="Zoznam">
    <w:name w:val="List"/>
    <w:basedOn w:val="Zkladntext"/>
    <w:rsid w:val="0046528B"/>
  </w:style>
  <w:style w:type="paragraph" w:customStyle="1" w:styleId="Nadpis">
    <w:name w:val="Nadpis"/>
    <w:basedOn w:val="Normlny"/>
    <w:next w:val="Zkladntext"/>
    <w:rsid w:val="0046528B"/>
    <w:pPr>
      <w:keepNext/>
      <w:spacing w:before="240" w:after="120"/>
    </w:pPr>
    <w:rPr>
      <w:rFonts w:ascii="Arial" w:eastAsia="MS Gothic" w:hAnsi="Arial" w:cs="Tahoma"/>
      <w:sz w:val="28"/>
      <w:szCs w:val="28"/>
    </w:rPr>
  </w:style>
  <w:style w:type="paragraph" w:customStyle="1" w:styleId="Popisok">
    <w:name w:val="Popisok"/>
    <w:basedOn w:val="Normlny"/>
    <w:rsid w:val="0046528B"/>
    <w:pPr>
      <w:suppressLineNumbers/>
      <w:spacing w:before="120" w:after="120"/>
    </w:pPr>
    <w:rPr>
      <w:i/>
      <w:iCs/>
    </w:rPr>
  </w:style>
  <w:style w:type="paragraph" w:customStyle="1" w:styleId="Index">
    <w:name w:val="Index"/>
    <w:basedOn w:val="Normlny"/>
    <w:rsid w:val="0046528B"/>
    <w:pPr>
      <w:suppressLineNumbers/>
    </w:pPr>
  </w:style>
  <w:style w:type="paragraph" w:customStyle="1" w:styleId="Obsahtabuky">
    <w:name w:val="Obsah tabuľky"/>
    <w:basedOn w:val="Normlny"/>
    <w:rsid w:val="0046528B"/>
    <w:pPr>
      <w:suppressLineNumbers/>
    </w:pPr>
  </w:style>
  <w:style w:type="paragraph" w:customStyle="1" w:styleId="Nadpistabuky">
    <w:name w:val="Nadpis tabuľky"/>
    <w:basedOn w:val="Obsahtabuky"/>
    <w:rsid w:val="0046528B"/>
    <w:pPr>
      <w:jc w:val="center"/>
    </w:pPr>
    <w:rPr>
      <w:b/>
      <w:bCs/>
    </w:rPr>
  </w:style>
  <w:style w:type="paragraph" w:customStyle="1" w:styleId="Obsahrmca">
    <w:name w:val="Obsah rámca"/>
    <w:basedOn w:val="Zkladntext"/>
    <w:rsid w:val="0046528B"/>
  </w:style>
  <w:style w:type="paragraph" w:customStyle="1" w:styleId="obsahtabuky0">
    <w:name w:val="obsahtabuky"/>
    <w:basedOn w:val="Normlny"/>
    <w:rsid w:val="0046528B"/>
    <w:pPr>
      <w:suppressAutoHyphens w:val="0"/>
      <w:spacing w:before="100" w:beforeAutospacing="1" w:after="100" w:afterAutospacing="1"/>
    </w:pPr>
    <w:rPr>
      <w:lang w:eastAsia="zh-CN"/>
    </w:rPr>
  </w:style>
  <w:style w:type="character" w:customStyle="1" w:styleId="WW8Num1z0">
    <w:name w:val="WW8Num1z0"/>
    <w:rsid w:val="0046528B"/>
    <w:rPr>
      <w:rFonts w:ascii="Symbol" w:hAnsi="Symbol" w:hint="default"/>
    </w:rPr>
  </w:style>
  <w:style w:type="character" w:customStyle="1" w:styleId="WW8Num3z0">
    <w:name w:val="WW8Num3z0"/>
    <w:rsid w:val="0046528B"/>
    <w:rPr>
      <w:rFonts w:ascii="Times New Roman" w:eastAsia="SimSun" w:hAnsi="Times New Roman" w:cs="Times New Roman" w:hint="default"/>
    </w:rPr>
  </w:style>
  <w:style w:type="character" w:customStyle="1" w:styleId="Absatz-Standardschriftart">
    <w:name w:val="Absatz-Standardschriftart"/>
    <w:rsid w:val="0046528B"/>
  </w:style>
  <w:style w:type="character" w:customStyle="1" w:styleId="WW8Num1z1">
    <w:name w:val="WW8Num1z1"/>
    <w:rsid w:val="0046528B"/>
    <w:rPr>
      <w:b/>
      <w:bCs w:val="0"/>
    </w:rPr>
  </w:style>
  <w:style w:type="character" w:customStyle="1" w:styleId="WW8Num2z0">
    <w:name w:val="WW8Num2z0"/>
    <w:rsid w:val="0046528B"/>
    <w:rPr>
      <w:rFonts w:ascii="Symbol" w:hAnsi="Symbol" w:hint="default"/>
    </w:rPr>
  </w:style>
  <w:style w:type="character" w:customStyle="1" w:styleId="WW8Num4z0">
    <w:name w:val="WW8Num4z0"/>
    <w:rsid w:val="0046528B"/>
    <w:rPr>
      <w:rFonts w:ascii="Times New Roman" w:eastAsia="SimSun" w:hAnsi="Times New Roman" w:cs="Times New Roman" w:hint="default"/>
    </w:rPr>
  </w:style>
  <w:style w:type="character" w:customStyle="1" w:styleId="WW8Num5z0">
    <w:name w:val="WW8Num5z0"/>
    <w:rsid w:val="0046528B"/>
    <w:rPr>
      <w:rFonts w:ascii="Symbol" w:hAnsi="Symbol" w:hint="default"/>
    </w:rPr>
  </w:style>
  <w:style w:type="character" w:customStyle="1" w:styleId="WW8Num6z0">
    <w:name w:val="WW8Num6z0"/>
    <w:rsid w:val="0046528B"/>
    <w:rPr>
      <w:rFonts w:ascii="Times New Roman" w:hAnsi="Times New Roman" w:cs="Times New Roman" w:hint="default"/>
    </w:rPr>
  </w:style>
  <w:style w:type="character" w:customStyle="1" w:styleId="WW8Num7z0">
    <w:name w:val="WW8Num7z0"/>
    <w:rsid w:val="0046528B"/>
    <w:rPr>
      <w:b/>
      <w:bCs w:val="0"/>
    </w:rPr>
  </w:style>
  <w:style w:type="character" w:customStyle="1" w:styleId="WW-Absatz-Standardschriftart">
    <w:name w:val="WW-Absatz-Standardschriftart"/>
    <w:rsid w:val="0046528B"/>
  </w:style>
  <w:style w:type="character" w:customStyle="1" w:styleId="WW-Absatz-Standardschriftart1">
    <w:name w:val="WW-Absatz-Standardschriftart1"/>
    <w:rsid w:val="0046528B"/>
  </w:style>
  <w:style w:type="character" w:customStyle="1" w:styleId="WW8Num3z1">
    <w:name w:val="WW8Num3z1"/>
    <w:rsid w:val="0046528B"/>
    <w:rPr>
      <w:rFonts w:ascii="Courier New" w:hAnsi="Courier New" w:cs="Courier New" w:hint="default"/>
    </w:rPr>
  </w:style>
  <w:style w:type="character" w:customStyle="1" w:styleId="WW8Num3z2">
    <w:name w:val="WW8Num3z2"/>
    <w:rsid w:val="0046528B"/>
    <w:rPr>
      <w:rFonts w:ascii="Wingdings" w:hAnsi="Wingdings" w:hint="default"/>
    </w:rPr>
  </w:style>
  <w:style w:type="character" w:customStyle="1" w:styleId="WW8Num3z3">
    <w:name w:val="WW8Num3z3"/>
    <w:rsid w:val="0046528B"/>
    <w:rPr>
      <w:rFonts w:ascii="Symbol" w:hAnsi="Symbol" w:hint="default"/>
    </w:rPr>
  </w:style>
  <w:style w:type="character" w:customStyle="1" w:styleId="WW8Num4z1">
    <w:name w:val="WW8Num4z1"/>
    <w:rsid w:val="0046528B"/>
    <w:rPr>
      <w:rFonts w:ascii="Courier New" w:hAnsi="Courier New" w:cs="Courier New" w:hint="default"/>
    </w:rPr>
  </w:style>
  <w:style w:type="character" w:customStyle="1" w:styleId="WW8Num4z2">
    <w:name w:val="WW8Num4z2"/>
    <w:rsid w:val="0046528B"/>
    <w:rPr>
      <w:rFonts w:ascii="Wingdings" w:hAnsi="Wingdings" w:hint="default"/>
    </w:rPr>
  </w:style>
  <w:style w:type="character" w:customStyle="1" w:styleId="WW8Num4z3">
    <w:name w:val="WW8Num4z3"/>
    <w:rsid w:val="0046528B"/>
    <w:rPr>
      <w:rFonts w:ascii="Symbol" w:hAnsi="Symbol" w:hint="default"/>
    </w:rPr>
  </w:style>
  <w:style w:type="character" w:customStyle="1" w:styleId="WW8Num5z1">
    <w:name w:val="WW8Num5z1"/>
    <w:rsid w:val="0046528B"/>
    <w:rPr>
      <w:b/>
      <w:bCs w:val="0"/>
    </w:rPr>
  </w:style>
  <w:style w:type="character" w:customStyle="1" w:styleId="WW8Num8z0">
    <w:name w:val="WW8Num8z0"/>
    <w:rsid w:val="0046528B"/>
    <w:rPr>
      <w:rFonts w:ascii="Times New Roman" w:eastAsia="SimSun" w:hAnsi="Times New Roman" w:cs="Times New Roman" w:hint="default"/>
    </w:rPr>
  </w:style>
  <w:style w:type="character" w:customStyle="1" w:styleId="WW8Num8z1">
    <w:name w:val="WW8Num8z1"/>
    <w:rsid w:val="0046528B"/>
    <w:rPr>
      <w:rFonts w:ascii="Courier New" w:hAnsi="Courier New" w:cs="Courier New" w:hint="default"/>
    </w:rPr>
  </w:style>
  <w:style w:type="character" w:customStyle="1" w:styleId="WW8Num8z2">
    <w:name w:val="WW8Num8z2"/>
    <w:rsid w:val="0046528B"/>
    <w:rPr>
      <w:rFonts w:ascii="Wingdings" w:hAnsi="Wingdings" w:hint="default"/>
    </w:rPr>
  </w:style>
  <w:style w:type="character" w:customStyle="1" w:styleId="WW8Num8z3">
    <w:name w:val="WW8Num8z3"/>
    <w:rsid w:val="0046528B"/>
    <w:rPr>
      <w:rFonts w:ascii="Symbol" w:hAnsi="Symbol" w:hint="default"/>
    </w:rPr>
  </w:style>
  <w:style w:type="character" w:customStyle="1" w:styleId="WW8Num9z0">
    <w:name w:val="WW8Num9z0"/>
    <w:rsid w:val="0046528B"/>
    <w:rPr>
      <w:rFonts w:ascii="Times New Roman" w:eastAsia="SimSun" w:hAnsi="Times New Roman" w:cs="Times New Roman" w:hint="default"/>
    </w:rPr>
  </w:style>
  <w:style w:type="character" w:customStyle="1" w:styleId="WW8Num9z1">
    <w:name w:val="WW8Num9z1"/>
    <w:rsid w:val="0046528B"/>
    <w:rPr>
      <w:rFonts w:ascii="Courier New" w:hAnsi="Courier New" w:cs="Courier New" w:hint="default"/>
    </w:rPr>
  </w:style>
  <w:style w:type="character" w:customStyle="1" w:styleId="WW8Num9z2">
    <w:name w:val="WW8Num9z2"/>
    <w:rsid w:val="0046528B"/>
    <w:rPr>
      <w:rFonts w:ascii="Wingdings" w:hAnsi="Wingdings" w:hint="default"/>
    </w:rPr>
  </w:style>
  <w:style w:type="character" w:customStyle="1" w:styleId="WW8Num9z3">
    <w:name w:val="WW8Num9z3"/>
    <w:rsid w:val="0046528B"/>
    <w:rPr>
      <w:rFonts w:ascii="Symbol" w:hAnsi="Symbol" w:hint="default"/>
    </w:rPr>
  </w:style>
  <w:style w:type="character" w:customStyle="1" w:styleId="WW8Num10z0">
    <w:name w:val="WW8Num10z0"/>
    <w:rsid w:val="0046528B"/>
    <w:rPr>
      <w:rFonts w:ascii="Symbol" w:hAnsi="Symbol" w:hint="default"/>
    </w:rPr>
  </w:style>
  <w:style w:type="character" w:customStyle="1" w:styleId="WW8Num10z1">
    <w:name w:val="WW8Num10z1"/>
    <w:rsid w:val="0046528B"/>
    <w:rPr>
      <w:rFonts w:ascii="Courier New" w:hAnsi="Courier New" w:cs="Courier New" w:hint="default"/>
    </w:rPr>
  </w:style>
  <w:style w:type="character" w:customStyle="1" w:styleId="WW8Num10z2">
    <w:name w:val="WW8Num10z2"/>
    <w:rsid w:val="0046528B"/>
    <w:rPr>
      <w:rFonts w:ascii="Wingdings" w:hAnsi="Wingdings" w:hint="default"/>
    </w:rPr>
  </w:style>
  <w:style w:type="character" w:customStyle="1" w:styleId="WW8Num11z0">
    <w:name w:val="WW8Num11z0"/>
    <w:rsid w:val="0046528B"/>
    <w:rPr>
      <w:rFonts w:ascii="Symbol" w:hAnsi="Symbol" w:hint="default"/>
    </w:rPr>
  </w:style>
  <w:style w:type="character" w:customStyle="1" w:styleId="WW8Num11z1">
    <w:name w:val="WW8Num11z1"/>
    <w:rsid w:val="0046528B"/>
    <w:rPr>
      <w:rFonts w:ascii="Courier New" w:hAnsi="Courier New" w:cs="Courier New" w:hint="default"/>
    </w:rPr>
  </w:style>
  <w:style w:type="character" w:customStyle="1" w:styleId="WW8Num11z2">
    <w:name w:val="WW8Num11z2"/>
    <w:rsid w:val="0046528B"/>
    <w:rPr>
      <w:rFonts w:ascii="Wingdings" w:hAnsi="Wingdings" w:hint="default"/>
    </w:rPr>
  </w:style>
  <w:style w:type="character" w:customStyle="1" w:styleId="WW8Num13z0">
    <w:name w:val="WW8Num13z0"/>
    <w:rsid w:val="0046528B"/>
    <w:rPr>
      <w:rFonts w:ascii="Times New Roman" w:eastAsia="SimSun" w:hAnsi="Times New Roman" w:cs="Times New Roman" w:hint="default"/>
    </w:rPr>
  </w:style>
  <w:style w:type="character" w:customStyle="1" w:styleId="WW8Num13z1">
    <w:name w:val="WW8Num13z1"/>
    <w:rsid w:val="0046528B"/>
    <w:rPr>
      <w:rFonts w:ascii="Courier New" w:hAnsi="Courier New" w:cs="Courier New" w:hint="default"/>
    </w:rPr>
  </w:style>
  <w:style w:type="character" w:customStyle="1" w:styleId="WW8Num13z2">
    <w:name w:val="WW8Num13z2"/>
    <w:rsid w:val="0046528B"/>
    <w:rPr>
      <w:rFonts w:ascii="Wingdings" w:hAnsi="Wingdings" w:hint="default"/>
    </w:rPr>
  </w:style>
  <w:style w:type="character" w:customStyle="1" w:styleId="WW8Num13z3">
    <w:name w:val="WW8Num13z3"/>
    <w:rsid w:val="0046528B"/>
    <w:rPr>
      <w:rFonts w:ascii="Symbol" w:hAnsi="Symbol" w:hint="default"/>
    </w:rPr>
  </w:style>
  <w:style w:type="character" w:customStyle="1" w:styleId="WW8Num14z0">
    <w:name w:val="WW8Num14z0"/>
    <w:rsid w:val="0046528B"/>
    <w:rPr>
      <w:rFonts w:ascii="Times New Roman" w:eastAsia="SimSun" w:hAnsi="Times New Roman" w:cs="Times New Roman" w:hint="default"/>
    </w:rPr>
  </w:style>
  <w:style w:type="character" w:customStyle="1" w:styleId="WW8Num14z1">
    <w:name w:val="WW8Num14z1"/>
    <w:rsid w:val="0046528B"/>
    <w:rPr>
      <w:rFonts w:ascii="Courier New" w:hAnsi="Courier New" w:cs="Courier New" w:hint="default"/>
    </w:rPr>
  </w:style>
  <w:style w:type="character" w:customStyle="1" w:styleId="WW8Num14z2">
    <w:name w:val="WW8Num14z2"/>
    <w:rsid w:val="0046528B"/>
    <w:rPr>
      <w:rFonts w:ascii="Wingdings" w:hAnsi="Wingdings" w:hint="default"/>
    </w:rPr>
  </w:style>
  <w:style w:type="character" w:customStyle="1" w:styleId="WW8Num14z3">
    <w:name w:val="WW8Num14z3"/>
    <w:rsid w:val="0046528B"/>
    <w:rPr>
      <w:rFonts w:ascii="Symbol" w:hAnsi="Symbol" w:hint="default"/>
    </w:rPr>
  </w:style>
  <w:style w:type="character" w:customStyle="1" w:styleId="WW8Num17z0">
    <w:name w:val="WW8Num17z0"/>
    <w:rsid w:val="0046528B"/>
    <w:rPr>
      <w:rFonts w:ascii="Symbol" w:hAnsi="Symbol" w:hint="default"/>
    </w:rPr>
  </w:style>
  <w:style w:type="character" w:customStyle="1" w:styleId="WW8Num17z1">
    <w:name w:val="WW8Num17z1"/>
    <w:rsid w:val="0046528B"/>
    <w:rPr>
      <w:rFonts w:ascii="Courier New" w:hAnsi="Courier New" w:cs="Courier New" w:hint="default"/>
    </w:rPr>
  </w:style>
  <w:style w:type="character" w:customStyle="1" w:styleId="WW8Num17z2">
    <w:name w:val="WW8Num17z2"/>
    <w:rsid w:val="0046528B"/>
    <w:rPr>
      <w:rFonts w:ascii="Wingdings" w:hAnsi="Wingdings" w:hint="default"/>
    </w:rPr>
  </w:style>
  <w:style w:type="character" w:customStyle="1" w:styleId="WW8Num18z0">
    <w:name w:val="WW8Num18z0"/>
    <w:rsid w:val="0046528B"/>
    <w:rPr>
      <w:rFonts w:ascii="Times New Roman" w:eastAsia="SimSun" w:hAnsi="Times New Roman" w:cs="Times New Roman" w:hint="default"/>
    </w:rPr>
  </w:style>
  <w:style w:type="character" w:customStyle="1" w:styleId="WW8Num18z1">
    <w:name w:val="WW8Num18z1"/>
    <w:rsid w:val="0046528B"/>
    <w:rPr>
      <w:rFonts w:ascii="Courier New" w:hAnsi="Courier New" w:cs="Courier New" w:hint="default"/>
    </w:rPr>
  </w:style>
  <w:style w:type="character" w:customStyle="1" w:styleId="WW8Num18z2">
    <w:name w:val="WW8Num18z2"/>
    <w:rsid w:val="0046528B"/>
    <w:rPr>
      <w:rFonts w:ascii="Wingdings" w:hAnsi="Wingdings" w:hint="default"/>
    </w:rPr>
  </w:style>
  <w:style w:type="character" w:customStyle="1" w:styleId="WW8Num18z3">
    <w:name w:val="WW8Num18z3"/>
    <w:rsid w:val="0046528B"/>
    <w:rPr>
      <w:rFonts w:ascii="Symbol" w:hAnsi="Symbol" w:hint="default"/>
    </w:rPr>
  </w:style>
  <w:style w:type="character" w:customStyle="1" w:styleId="WW8Num19z0">
    <w:name w:val="WW8Num19z0"/>
    <w:rsid w:val="0046528B"/>
    <w:rPr>
      <w:rFonts w:ascii="Symbol" w:hAnsi="Symbol" w:hint="default"/>
    </w:rPr>
  </w:style>
  <w:style w:type="character" w:customStyle="1" w:styleId="WW8Num19z1">
    <w:name w:val="WW8Num19z1"/>
    <w:rsid w:val="0046528B"/>
    <w:rPr>
      <w:rFonts w:ascii="Courier New" w:hAnsi="Courier New" w:cs="Courier New" w:hint="default"/>
    </w:rPr>
  </w:style>
  <w:style w:type="character" w:customStyle="1" w:styleId="WW8Num19z2">
    <w:name w:val="WW8Num19z2"/>
    <w:rsid w:val="0046528B"/>
    <w:rPr>
      <w:rFonts w:ascii="Wingdings" w:hAnsi="Wingdings" w:hint="default"/>
    </w:rPr>
  </w:style>
  <w:style w:type="character" w:customStyle="1" w:styleId="WW8Num20z0">
    <w:name w:val="WW8Num20z0"/>
    <w:rsid w:val="0046528B"/>
    <w:rPr>
      <w:rFonts w:ascii="Times New Roman" w:eastAsia="SimSun" w:hAnsi="Times New Roman" w:cs="Times New Roman" w:hint="default"/>
    </w:rPr>
  </w:style>
  <w:style w:type="character" w:customStyle="1" w:styleId="WW8Num20z1">
    <w:name w:val="WW8Num20z1"/>
    <w:rsid w:val="0046528B"/>
    <w:rPr>
      <w:rFonts w:ascii="Courier New" w:hAnsi="Courier New" w:cs="Courier New" w:hint="default"/>
    </w:rPr>
  </w:style>
  <w:style w:type="character" w:customStyle="1" w:styleId="WW8Num20z2">
    <w:name w:val="WW8Num20z2"/>
    <w:rsid w:val="0046528B"/>
    <w:rPr>
      <w:rFonts w:ascii="Wingdings" w:hAnsi="Wingdings" w:hint="default"/>
    </w:rPr>
  </w:style>
  <w:style w:type="character" w:customStyle="1" w:styleId="WW8Num20z3">
    <w:name w:val="WW8Num20z3"/>
    <w:rsid w:val="0046528B"/>
    <w:rPr>
      <w:rFonts w:ascii="Symbol" w:hAnsi="Symbol" w:hint="default"/>
    </w:rPr>
  </w:style>
  <w:style w:type="character" w:customStyle="1" w:styleId="WW8Num21z0">
    <w:name w:val="WW8Num21z0"/>
    <w:rsid w:val="0046528B"/>
    <w:rPr>
      <w:rFonts w:ascii="Symbol" w:hAnsi="Symbol" w:hint="default"/>
    </w:rPr>
  </w:style>
  <w:style w:type="character" w:customStyle="1" w:styleId="WW8Num21z1">
    <w:name w:val="WW8Num21z1"/>
    <w:rsid w:val="0046528B"/>
    <w:rPr>
      <w:rFonts w:ascii="Courier New" w:hAnsi="Courier New" w:cs="Courier New" w:hint="default"/>
    </w:rPr>
  </w:style>
  <w:style w:type="character" w:customStyle="1" w:styleId="WW8Num21z2">
    <w:name w:val="WW8Num21z2"/>
    <w:rsid w:val="0046528B"/>
    <w:rPr>
      <w:rFonts w:ascii="Wingdings" w:hAnsi="Wingdings" w:hint="default"/>
    </w:rPr>
  </w:style>
  <w:style w:type="character" w:customStyle="1" w:styleId="WW8Num22z0">
    <w:name w:val="WW8Num22z0"/>
    <w:rsid w:val="0046528B"/>
    <w:rPr>
      <w:rFonts w:ascii="Times New Roman" w:eastAsia="SimSun" w:hAnsi="Times New Roman" w:cs="Times New Roman" w:hint="default"/>
    </w:rPr>
  </w:style>
  <w:style w:type="character" w:customStyle="1" w:styleId="WW8Num22z1">
    <w:name w:val="WW8Num22z1"/>
    <w:rsid w:val="0046528B"/>
    <w:rPr>
      <w:rFonts w:ascii="Courier New" w:hAnsi="Courier New" w:cs="Courier New" w:hint="default"/>
    </w:rPr>
  </w:style>
  <w:style w:type="character" w:customStyle="1" w:styleId="WW8Num22z2">
    <w:name w:val="WW8Num22z2"/>
    <w:rsid w:val="0046528B"/>
    <w:rPr>
      <w:rFonts w:ascii="Wingdings" w:hAnsi="Wingdings" w:hint="default"/>
    </w:rPr>
  </w:style>
  <w:style w:type="character" w:customStyle="1" w:styleId="WW8Num22z3">
    <w:name w:val="WW8Num22z3"/>
    <w:rsid w:val="0046528B"/>
    <w:rPr>
      <w:rFonts w:ascii="Symbol" w:hAnsi="Symbol" w:hint="default"/>
    </w:rPr>
  </w:style>
  <w:style w:type="character" w:customStyle="1" w:styleId="WW8Num23z0">
    <w:name w:val="WW8Num23z0"/>
    <w:rsid w:val="0046528B"/>
    <w:rPr>
      <w:rFonts w:ascii="Times New Roman" w:eastAsia="Times New Roman" w:hAnsi="Times New Roman" w:cs="Times New Roman" w:hint="default"/>
    </w:rPr>
  </w:style>
  <w:style w:type="character" w:customStyle="1" w:styleId="WW8Num23z1">
    <w:name w:val="WW8Num23z1"/>
    <w:rsid w:val="0046528B"/>
    <w:rPr>
      <w:rFonts w:ascii="Courier New" w:hAnsi="Courier New" w:cs="Courier New" w:hint="default"/>
    </w:rPr>
  </w:style>
  <w:style w:type="character" w:customStyle="1" w:styleId="WW8Num23z2">
    <w:name w:val="WW8Num23z2"/>
    <w:rsid w:val="0046528B"/>
    <w:rPr>
      <w:rFonts w:ascii="Wingdings" w:hAnsi="Wingdings" w:hint="default"/>
    </w:rPr>
  </w:style>
  <w:style w:type="character" w:customStyle="1" w:styleId="WW8Num23z3">
    <w:name w:val="WW8Num23z3"/>
    <w:rsid w:val="0046528B"/>
    <w:rPr>
      <w:rFonts w:ascii="Symbol" w:hAnsi="Symbol" w:hint="default"/>
    </w:rPr>
  </w:style>
  <w:style w:type="character" w:customStyle="1" w:styleId="WW8Num24z0">
    <w:name w:val="WW8Num24z0"/>
    <w:rsid w:val="0046528B"/>
    <w:rPr>
      <w:b/>
      <w:bCs w:val="0"/>
    </w:rPr>
  </w:style>
  <w:style w:type="character" w:customStyle="1" w:styleId="Standardnpsmoodstavce1">
    <w:name w:val="Standardní písmo odstavce1"/>
    <w:rsid w:val="0046528B"/>
  </w:style>
  <w:style w:type="character" w:customStyle="1" w:styleId="Odrky">
    <w:name w:val="Odrážky"/>
    <w:rsid w:val="0046528B"/>
    <w:rPr>
      <w:rFonts w:ascii="StarSymbol" w:eastAsia="StarSymbol" w:hAnsi="StarSymbol" w:cs="StarSymbol" w:hint="default"/>
      <w:sz w:val="18"/>
      <w:szCs w:val="18"/>
    </w:rPr>
  </w:style>
  <w:style w:type="character" w:customStyle="1" w:styleId="Symbolypreslovanie">
    <w:name w:val="Symboly pre číslovanie"/>
    <w:rsid w:val="0046528B"/>
  </w:style>
  <w:style w:type="table" w:styleId="Mriekatabuky">
    <w:name w:val="Table Grid"/>
    <w:basedOn w:val="Normlnatabuka"/>
    <w:rsid w:val="0046528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Standardnpsmoodstavce1"/>
    <w:uiPriority w:val="99"/>
    <w:rsid w:val="0046528B"/>
    <w:rPr>
      <w:color w:val="0000FF"/>
      <w:u w:val="single"/>
    </w:rPr>
  </w:style>
  <w:style w:type="character" w:styleId="Siln">
    <w:name w:val="Strong"/>
    <w:basedOn w:val="Predvolenpsmoodseku"/>
    <w:uiPriority w:val="22"/>
    <w:qFormat/>
    <w:rsid w:val="004A023B"/>
    <w:rPr>
      <w:b/>
      <w:bCs/>
    </w:rPr>
  </w:style>
  <w:style w:type="character" w:styleId="slostrany">
    <w:name w:val="page number"/>
    <w:basedOn w:val="Predvolenpsmoodseku"/>
    <w:rsid w:val="00B06B04"/>
  </w:style>
  <w:style w:type="paragraph" w:styleId="Odsekzoznamu">
    <w:name w:val="List Paragraph"/>
    <w:basedOn w:val="Normlny"/>
    <w:uiPriority w:val="34"/>
    <w:qFormat/>
    <w:rsid w:val="00665A54"/>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B1401E"/>
    <w:pPr>
      <w:autoSpaceDE w:val="0"/>
      <w:autoSpaceDN w:val="0"/>
      <w:adjustRightInd w:val="0"/>
    </w:pPr>
    <w:rPr>
      <w:rFonts w:ascii="Arial" w:hAnsi="Arial" w:cs="Arial"/>
      <w:color w:val="000000"/>
      <w:sz w:val="24"/>
      <w:szCs w:val="24"/>
    </w:rPr>
  </w:style>
  <w:style w:type="character" w:customStyle="1" w:styleId="PtaChar">
    <w:name w:val="Päta Char"/>
    <w:basedOn w:val="Predvolenpsmoodseku"/>
    <w:link w:val="Pta"/>
    <w:uiPriority w:val="99"/>
    <w:rsid w:val="002272E9"/>
    <w:rPr>
      <w:rFonts w:eastAsia="SimSun"/>
      <w:sz w:val="24"/>
      <w:szCs w:val="24"/>
      <w:lang w:eastAsia="ar-SA"/>
    </w:rPr>
  </w:style>
  <w:style w:type="character" w:styleId="Zvraznenie">
    <w:name w:val="Emphasis"/>
    <w:basedOn w:val="Predvolenpsmoodseku"/>
    <w:uiPriority w:val="20"/>
    <w:qFormat/>
    <w:rsid w:val="002C1FA3"/>
    <w:rPr>
      <w:i/>
      <w:iCs/>
    </w:rPr>
  </w:style>
  <w:style w:type="paragraph" w:customStyle="1" w:styleId="yiv2041831765msonormal">
    <w:name w:val="yiv2041831765msonormal"/>
    <w:basedOn w:val="Normlny"/>
    <w:rsid w:val="002B00B3"/>
    <w:pPr>
      <w:suppressAutoHyphens w:val="0"/>
      <w:spacing w:before="100" w:beforeAutospacing="1" w:after="100" w:afterAutospacing="1"/>
    </w:pPr>
    <w:rPr>
      <w:rFonts w:eastAsia="Times New Roman"/>
      <w:lang w:eastAsia="sk-SK"/>
    </w:rPr>
  </w:style>
  <w:style w:type="paragraph" w:styleId="Textbubliny">
    <w:name w:val="Balloon Text"/>
    <w:basedOn w:val="Normlny"/>
    <w:link w:val="TextbublinyChar"/>
    <w:uiPriority w:val="99"/>
    <w:semiHidden/>
    <w:unhideWhenUsed/>
    <w:rsid w:val="00E258E9"/>
    <w:rPr>
      <w:rFonts w:ascii="Tahoma" w:hAnsi="Tahoma" w:cs="Tahoma"/>
      <w:sz w:val="16"/>
      <w:szCs w:val="16"/>
    </w:rPr>
  </w:style>
  <w:style w:type="character" w:customStyle="1" w:styleId="TextbublinyChar">
    <w:name w:val="Text bubliny Char"/>
    <w:basedOn w:val="Predvolenpsmoodseku"/>
    <w:link w:val="Textbubliny"/>
    <w:uiPriority w:val="99"/>
    <w:semiHidden/>
    <w:rsid w:val="00E258E9"/>
    <w:rPr>
      <w:rFonts w:ascii="Tahoma" w:eastAsia="SimSun" w:hAnsi="Tahoma" w:cs="Tahoma"/>
      <w:sz w:val="16"/>
      <w:szCs w:val="16"/>
      <w:lang w:eastAsia="ar-SA"/>
    </w:rPr>
  </w:style>
  <w:style w:type="character" w:customStyle="1" w:styleId="4n-j">
    <w:name w:val="_4n-j"/>
    <w:basedOn w:val="Predvolenpsmoodseku"/>
    <w:rsid w:val="00933CDD"/>
  </w:style>
  <w:style w:type="character" w:customStyle="1" w:styleId="Nadpis3Char">
    <w:name w:val="Nadpis 3 Char"/>
    <w:basedOn w:val="Predvolenpsmoodseku"/>
    <w:link w:val="Nadpis3"/>
    <w:rsid w:val="00B51118"/>
    <w:rPr>
      <w:b/>
      <w:bCs/>
      <w:sz w:val="27"/>
      <w:szCs w:val="27"/>
    </w:rPr>
  </w:style>
  <w:style w:type="paragraph" w:styleId="Bezriadkovania">
    <w:name w:val="No Spacing"/>
    <w:basedOn w:val="Normlny"/>
    <w:link w:val="BezriadkovaniaChar"/>
    <w:uiPriority w:val="1"/>
    <w:qFormat/>
    <w:rsid w:val="00C626C2"/>
    <w:pPr>
      <w:suppressAutoHyphens w:val="0"/>
    </w:pPr>
    <w:rPr>
      <w:rFonts w:asciiTheme="majorHAnsi" w:eastAsiaTheme="minorHAnsi" w:hAnsiTheme="majorHAnsi" w:cstheme="majorBidi"/>
      <w:sz w:val="22"/>
      <w:szCs w:val="22"/>
      <w:lang w:eastAsia="en-US" w:bidi="en-US"/>
    </w:rPr>
  </w:style>
  <w:style w:type="character" w:customStyle="1" w:styleId="BezriadkovaniaChar">
    <w:name w:val="Bez riadkovania Char"/>
    <w:basedOn w:val="Predvolenpsmoodseku"/>
    <w:link w:val="Bezriadkovania"/>
    <w:uiPriority w:val="1"/>
    <w:rsid w:val="00C626C2"/>
    <w:rPr>
      <w:rFonts w:asciiTheme="majorHAnsi" w:eastAsiaTheme="minorHAnsi" w:hAnsiTheme="majorHAnsi" w:cstheme="majorBidi"/>
      <w:sz w:val="22"/>
      <w:szCs w:val="22"/>
      <w:lang w:eastAsia="en-US" w:bidi="en-US"/>
    </w:rPr>
  </w:style>
  <w:style w:type="character" w:customStyle="1" w:styleId="gadgettitle">
    <w:name w:val="gadgettitle"/>
    <w:basedOn w:val="Predvolenpsmoodseku"/>
    <w:rsid w:val="00611C25"/>
  </w:style>
</w:styles>
</file>

<file path=word/webSettings.xml><?xml version="1.0" encoding="utf-8"?>
<w:webSettings xmlns:r="http://schemas.openxmlformats.org/officeDocument/2006/relationships" xmlns:w="http://schemas.openxmlformats.org/wordprocessingml/2006/main">
  <w:divs>
    <w:div w:id="21515533">
      <w:bodyDiv w:val="1"/>
      <w:marLeft w:val="0"/>
      <w:marRight w:val="0"/>
      <w:marTop w:val="0"/>
      <w:marBottom w:val="0"/>
      <w:divBdr>
        <w:top w:val="none" w:sz="0" w:space="0" w:color="auto"/>
        <w:left w:val="none" w:sz="0" w:space="0" w:color="auto"/>
        <w:bottom w:val="none" w:sz="0" w:space="0" w:color="auto"/>
        <w:right w:val="none" w:sz="0" w:space="0" w:color="auto"/>
      </w:divBdr>
      <w:divsChild>
        <w:div w:id="646013028">
          <w:marLeft w:val="0"/>
          <w:marRight w:val="0"/>
          <w:marTop w:val="125"/>
          <w:marBottom w:val="0"/>
          <w:divBdr>
            <w:top w:val="none" w:sz="0" w:space="0" w:color="auto"/>
            <w:left w:val="none" w:sz="0" w:space="0" w:color="auto"/>
            <w:bottom w:val="none" w:sz="0" w:space="0" w:color="auto"/>
            <w:right w:val="none" w:sz="0" w:space="0" w:color="auto"/>
          </w:divBdr>
        </w:div>
      </w:divsChild>
    </w:div>
    <w:div w:id="172190717">
      <w:bodyDiv w:val="1"/>
      <w:marLeft w:val="0"/>
      <w:marRight w:val="0"/>
      <w:marTop w:val="0"/>
      <w:marBottom w:val="0"/>
      <w:divBdr>
        <w:top w:val="none" w:sz="0" w:space="0" w:color="auto"/>
        <w:left w:val="none" w:sz="0" w:space="0" w:color="auto"/>
        <w:bottom w:val="none" w:sz="0" w:space="0" w:color="auto"/>
        <w:right w:val="none" w:sz="0" w:space="0" w:color="auto"/>
      </w:divBdr>
      <w:divsChild>
        <w:div w:id="887230172">
          <w:marLeft w:val="0"/>
          <w:marRight w:val="0"/>
          <w:marTop w:val="0"/>
          <w:marBottom w:val="0"/>
          <w:divBdr>
            <w:top w:val="none" w:sz="0" w:space="0" w:color="auto"/>
            <w:left w:val="none" w:sz="0" w:space="0" w:color="auto"/>
            <w:bottom w:val="none" w:sz="0" w:space="0" w:color="auto"/>
            <w:right w:val="none" w:sz="0" w:space="0" w:color="auto"/>
          </w:divBdr>
        </w:div>
      </w:divsChild>
    </w:div>
    <w:div w:id="434134909">
      <w:bodyDiv w:val="1"/>
      <w:marLeft w:val="0"/>
      <w:marRight w:val="0"/>
      <w:marTop w:val="0"/>
      <w:marBottom w:val="0"/>
      <w:divBdr>
        <w:top w:val="none" w:sz="0" w:space="0" w:color="auto"/>
        <w:left w:val="none" w:sz="0" w:space="0" w:color="auto"/>
        <w:bottom w:val="none" w:sz="0" w:space="0" w:color="auto"/>
        <w:right w:val="none" w:sz="0" w:space="0" w:color="auto"/>
      </w:divBdr>
    </w:div>
    <w:div w:id="469786431">
      <w:bodyDiv w:val="1"/>
      <w:marLeft w:val="0"/>
      <w:marRight w:val="0"/>
      <w:marTop w:val="0"/>
      <w:marBottom w:val="0"/>
      <w:divBdr>
        <w:top w:val="none" w:sz="0" w:space="0" w:color="auto"/>
        <w:left w:val="none" w:sz="0" w:space="0" w:color="auto"/>
        <w:bottom w:val="none" w:sz="0" w:space="0" w:color="auto"/>
        <w:right w:val="none" w:sz="0" w:space="0" w:color="auto"/>
      </w:divBdr>
    </w:div>
    <w:div w:id="940264670">
      <w:bodyDiv w:val="1"/>
      <w:marLeft w:val="0"/>
      <w:marRight w:val="0"/>
      <w:marTop w:val="0"/>
      <w:marBottom w:val="0"/>
      <w:divBdr>
        <w:top w:val="none" w:sz="0" w:space="0" w:color="auto"/>
        <w:left w:val="none" w:sz="0" w:space="0" w:color="auto"/>
        <w:bottom w:val="none" w:sz="0" w:space="0" w:color="auto"/>
        <w:right w:val="none" w:sz="0" w:space="0" w:color="auto"/>
      </w:divBdr>
    </w:div>
    <w:div w:id="9685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fsnbana.edupage.org/album/"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log.pasch-net.de/klick/"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aditel@gfsnbana.edu.s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gfs@gfsnbana.edu.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fsnbana.edupage.org" TargetMode="External"/><Relationship Id="rId14" Type="http://schemas.openxmlformats.org/officeDocument/2006/relationships/hyperlink" Target="https://gfsnbana.edupage.org/albu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18C7-5D45-435A-A49D-ADA93967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10480</Words>
  <Characters>59738</Characters>
  <Application>Microsoft Office Word</Application>
  <DocSecurity>0</DocSecurity>
  <Lines>497</Lines>
  <Paragraphs>140</Paragraphs>
  <ScaleCrop>false</ScaleCrop>
  <HeadingPairs>
    <vt:vector size="2" baseType="variant">
      <vt:variant>
        <vt:lpstr>Názov</vt:lpstr>
      </vt:variant>
      <vt:variant>
        <vt:i4>1</vt:i4>
      </vt:variant>
    </vt:vector>
  </HeadingPairs>
  <TitlesOfParts>
    <vt:vector size="1" baseType="lpstr">
      <vt:lpstr>Gymnázium Františka Švantnera</vt:lpstr>
    </vt:vector>
  </TitlesOfParts>
  <Company/>
  <LinksUpToDate>false</LinksUpToDate>
  <CharactersWithSpaces>70078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 Františka Švantnera</dc:title>
  <dc:creator>Radko</dc:creator>
  <cp:lastModifiedBy>radovan</cp:lastModifiedBy>
  <cp:revision>10</cp:revision>
  <cp:lastPrinted>2020-10-13T08:44:00Z</cp:lastPrinted>
  <dcterms:created xsi:type="dcterms:W3CDTF">2020-09-28T11:29:00Z</dcterms:created>
  <dcterms:modified xsi:type="dcterms:W3CDTF">2020-12-21T08:05:00Z</dcterms:modified>
</cp:coreProperties>
</file>