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55" w:rsidRPr="00D57EC7" w:rsidRDefault="00910555" w:rsidP="009105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7EC7">
        <w:rPr>
          <w:b/>
          <w:bCs/>
          <w:sz w:val="28"/>
          <w:szCs w:val="28"/>
        </w:rPr>
        <w:t>HNOJIVÁ</w:t>
      </w:r>
    </w:p>
    <w:p w:rsidR="00910555" w:rsidRPr="00D57EC7" w:rsidRDefault="00910555" w:rsidP="009105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0555" w:rsidRDefault="00910555" w:rsidP="009105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10555" w:rsidRDefault="00910555" w:rsidP="00910555">
      <w:pPr>
        <w:widowControl w:val="0"/>
        <w:autoSpaceDE w:val="0"/>
        <w:autoSpaceDN w:val="0"/>
        <w:adjustRightInd w:val="0"/>
      </w:pPr>
      <w:r w:rsidRPr="00A92EF0">
        <w:rPr>
          <w:color w:val="FF0000"/>
        </w:rPr>
        <w:t xml:space="preserve">Hnojivo tvorí potravu pre rastliny a dodáva jej základné živiny aj pre rast. Kvalitné hnojivo dodáva rastline aj stopové prvky, ktoré sú dôležité pre celkový vzhľad a stav rastlín. </w:t>
      </w:r>
      <w:r w:rsidRPr="00A92EF0">
        <w:t xml:space="preserve">Najkvalitnejšie hnojivá obsahujú vyvážený pomer živín a stopových prvkov, </w:t>
      </w:r>
      <w:r>
        <w:t>ktoré sú                        vo forme, rastline najľahšie prijateľnej.</w:t>
      </w:r>
    </w:p>
    <w:p w:rsidR="00910555" w:rsidRDefault="00910555" w:rsidP="0091055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97C1A">
        <w:rPr>
          <w:color w:val="FF0000"/>
        </w:rPr>
        <w:t xml:space="preserve">Podľa </w:t>
      </w:r>
      <w:r w:rsidRPr="00497C1A">
        <w:rPr>
          <w:b/>
          <w:bCs/>
          <w:color w:val="FF0000"/>
        </w:rPr>
        <w:t xml:space="preserve">skupenstva </w:t>
      </w:r>
      <w:r>
        <w:rPr>
          <w:color w:val="000000"/>
        </w:rPr>
        <w:t xml:space="preserve">sa rozdeľujú : </w:t>
      </w:r>
    </w:p>
    <w:p w:rsidR="00910555" w:rsidRPr="00C150B4" w:rsidRDefault="00910555" w:rsidP="0091055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497C1A">
        <w:rPr>
          <w:bCs/>
          <w:color w:val="FF0000"/>
        </w:rPr>
        <w:t>tuhé</w:t>
      </w:r>
      <w:r w:rsidRPr="00C150B4">
        <w:rPr>
          <w:bCs/>
          <w:color w:val="000000"/>
        </w:rPr>
        <w:t xml:space="preserve"> – </w:t>
      </w:r>
      <w:r w:rsidRPr="00C150B4">
        <w:rPr>
          <w:color w:val="000000"/>
        </w:rPr>
        <w:t xml:space="preserve">tieto môžu byť </w:t>
      </w:r>
      <w:r w:rsidRPr="00A92EF0">
        <w:rPr>
          <w:color w:val="FF0000"/>
        </w:rPr>
        <w:t>práškové</w:t>
      </w:r>
      <w:r w:rsidRPr="00C150B4">
        <w:rPr>
          <w:color w:val="000000"/>
        </w:rPr>
        <w:t xml:space="preserve"> s časticami menšími ako 1 mm, alebo </w:t>
      </w:r>
      <w:r w:rsidRPr="00A92EF0">
        <w:rPr>
          <w:color w:val="FF0000"/>
        </w:rPr>
        <w:t>zrnité</w:t>
      </w:r>
      <w:r w:rsidRPr="00C150B4">
        <w:rPr>
          <w:color w:val="000000"/>
        </w:rPr>
        <w:t xml:space="preserve"> s časticami väčšími ako 1 mm</w:t>
      </w:r>
      <w:r>
        <w:rPr>
          <w:color w:val="000000"/>
        </w:rPr>
        <w:t>,</w:t>
      </w:r>
      <w:r w:rsidRPr="00C150B4">
        <w:rPr>
          <w:color w:val="000000"/>
        </w:rPr>
        <w:t xml:space="preserve"> </w:t>
      </w:r>
    </w:p>
    <w:p w:rsidR="00910555" w:rsidRPr="00C150B4" w:rsidRDefault="00910555" w:rsidP="0091055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497C1A">
        <w:rPr>
          <w:bCs/>
          <w:color w:val="FF0000"/>
        </w:rPr>
        <w:t xml:space="preserve">kvapalné </w:t>
      </w:r>
      <w:r w:rsidRPr="00A92EF0">
        <w:rPr>
          <w:bCs/>
          <w:color w:val="FF0000"/>
        </w:rPr>
        <w:t xml:space="preserve">– </w:t>
      </w:r>
      <w:r w:rsidRPr="00A92EF0">
        <w:rPr>
          <w:color w:val="FF0000"/>
        </w:rPr>
        <w:t>sú jedno- alebo viaczložkové</w:t>
      </w:r>
      <w:r w:rsidRPr="00C150B4">
        <w:rPr>
          <w:color w:val="000000"/>
        </w:rPr>
        <w:t xml:space="preserve"> </w:t>
      </w:r>
      <w:r w:rsidRPr="00A92EF0">
        <w:rPr>
          <w:color w:val="FF0000"/>
        </w:rPr>
        <w:t>tekutiny</w:t>
      </w:r>
      <w:r w:rsidRPr="00C150B4">
        <w:rPr>
          <w:color w:val="000000"/>
        </w:rPr>
        <w:t>, ktoré sa vyrábajú ako číre roztoky alebo suspenzie</w:t>
      </w:r>
      <w:r>
        <w:rPr>
          <w:color w:val="000000"/>
        </w:rPr>
        <w:t>.</w:t>
      </w:r>
    </w:p>
    <w:p w:rsidR="00910555" w:rsidRPr="00A92EF0" w:rsidRDefault="00910555" w:rsidP="00910555">
      <w:pPr>
        <w:widowControl w:val="0"/>
        <w:autoSpaceDE w:val="0"/>
        <w:autoSpaceDN w:val="0"/>
        <w:adjustRightInd w:val="0"/>
      </w:pPr>
      <w:r>
        <w:rPr>
          <w:color w:val="000000"/>
        </w:rPr>
        <w:t xml:space="preserve"> </w:t>
      </w:r>
    </w:p>
    <w:p w:rsidR="00910555" w:rsidRDefault="00910555" w:rsidP="00497C1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92EF0">
        <w:rPr>
          <w:b/>
          <w:bCs/>
        </w:rPr>
        <w:t xml:space="preserve">Hnojenie je aplikácia hnojív na určitý pozemok s prihliadnutím na pôdu, rastliny, podnebie a vlastnosti hnojív. </w:t>
      </w:r>
      <w:r>
        <w:rPr>
          <w:color w:val="000000"/>
        </w:rPr>
        <w:t xml:space="preserve">Zabezpečuje pre rastliny počas ich rastu a vývinu dostatočné množstvo potrebných živín a zároveň zlepšuje vlastnosti pôdy. </w:t>
      </w:r>
    </w:p>
    <w:p w:rsidR="00910555" w:rsidRDefault="00910555" w:rsidP="00497C1A">
      <w:pPr>
        <w:widowControl w:val="0"/>
        <w:autoSpaceDE w:val="0"/>
        <w:autoSpaceDN w:val="0"/>
        <w:adjustRightInd w:val="0"/>
        <w:spacing w:before="100" w:after="100"/>
        <w:jc w:val="both"/>
        <w:rPr>
          <w:color w:val="000000"/>
          <w:u w:val="single"/>
        </w:rPr>
      </w:pPr>
      <w:r>
        <w:rPr>
          <w:color w:val="000000"/>
        </w:rPr>
        <w:t xml:space="preserve">Živiny sú látky, ktoré rastliny prijímajú z pôdy a zo vzduchu na stavbu svojho tela. V pôde sa nachádzajú v rôznych formách. Ak sú pre rastliny dostupné jedná sa o </w:t>
      </w:r>
      <w:r>
        <w:rPr>
          <w:b/>
          <w:bCs/>
          <w:color w:val="000000"/>
        </w:rPr>
        <w:t xml:space="preserve">dostupnú formu živín. </w:t>
      </w:r>
      <w:r>
        <w:rPr>
          <w:color w:val="000000"/>
        </w:rPr>
        <w:t xml:space="preserve">Živiny viazané v pôde pre rastliny v nedostupnej forme spôsobujú zložité chemické väzby, ktoré sa však za určitých podmienok môžu meniť na jednoduchšie a tým aj prístupné pre rastliny. Tieto chemicky silne viazané živiny tvoria zásobu </w:t>
      </w:r>
      <w:r>
        <w:rPr>
          <w:b/>
          <w:bCs/>
          <w:color w:val="000000"/>
        </w:rPr>
        <w:t>neprijateľných živín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v pôde. Živiny, ktoré sú pre rastliny okamžite dostupné, tvoria </w:t>
      </w:r>
      <w:r>
        <w:rPr>
          <w:b/>
          <w:bCs/>
          <w:color w:val="000000"/>
        </w:rPr>
        <w:t>zásobu prijateľných živín.</w:t>
      </w:r>
    </w:p>
    <w:p w:rsidR="00910555" w:rsidRDefault="00910555" w:rsidP="00497C1A">
      <w:pPr>
        <w:jc w:val="both"/>
      </w:pPr>
      <w:r>
        <w:t xml:space="preserve">Živiny, ktoré sa v pôde nachádzajú v prijateľnej aj neprijateľnej forme, sa nazývajú </w:t>
      </w:r>
      <w:r>
        <w:rPr>
          <w:b/>
          <w:bCs/>
        </w:rPr>
        <w:t xml:space="preserve">celková zásoba živín v pôde. </w:t>
      </w:r>
      <w:r>
        <w:t xml:space="preserve">Množstvo živín v jednotlivých druhoch hnojív v pôde a rastlinách </w:t>
      </w:r>
    </w:p>
    <w:p w:rsidR="00910555" w:rsidRDefault="00910555" w:rsidP="00497C1A">
      <w:pPr>
        <w:jc w:val="both"/>
      </w:pPr>
      <w:r>
        <w:t>sa vyjadruje v čistých živinách.</w:t>
      </w:r>
    </w:p>
    <w:p w:rsidR="00910555" w:rsidRDefault="00910555" w:rsidP="00910555">
      <w:pPr>
        <w:widowControl w:val="0"/>
        <w:autoSpaceDE w:val="0"/>
        <w:autoSpaceDN w:val="0"/>
        <w:adjustRightInd w:val="0"/>
        <w:spacing w:before="100" w:after="100"/>
        <w:jc w:val="center"/>
        <w:rPr>
          <w:sz w:val="36"/>
          <w:szCs w:val="36"/>
        </w:rPr>
      </w:pPr>
      <w:bookmarkStart w:id="0" w:name="_GoBack"/>
      <w:r>
        <w:rPr>
          <w:rFonts w:ascii="Arial" w:hAnsi="Arial" w:cs="Arial"/>
          <w:sz w:val="20"/>
          <w:szCs w:val="20"/>
          <w:lang w:eastAsia="sk-SK"/>
        </w:rPr>
        <w:drawing>
          <wp:inline distT="0" distB="0" distL="0" distR="0">
            <wp:extent cx="3755571" cy="3189514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100" cy="318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0555" w:rsidRDefault="00910555" w:rsidP="00910555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t>Hnojivá – potrava pre rastliny</w:t>
      </w:r>
    </w:p>
    <w:p w:rsidR="00497C1A" w:rsidRDefault="00497C1A" w:rsidP="00910555">
      <w:pPr>
        <w:widowControl w:val="0"/>
        <w:autoSpaceDE w:val="0"/>
        <w:autoSpaceDN w:val="0"/>
        <w:adjustRightInd w:val="0"/>
        <w:spacing w:before="100" w:after="100"/>
        <w:jc w:val="center"/>
      </w:pPr>
    </w:p>
    <w:p w:rsidR="00497C1A" w:rsidRDefault="00497C1A" w:rsidP="00497C1A">
      <w:pPr>
        <w:widowControl w:val="0"/>
        <w:autoSpaceDE w:val="0"/>
        <w:autoSpaceDN w:val="0"/>
        <w:adjustRightInd w:val="0"/>
        <w:spacing w:before="100" w:after="100"/>
      </w:pPr>
    </w:p>
    <w:p w:rsidR="00453089" w:rsidRDefault="00497C1A" w:rsidP="003A52CA">
      <w:pPr>
        <w:widowControl w:val="0"/>
        <w:autoSpaceDE w:val="0"/>
        <w:autoSpaceDN w:val="0"/>
        <w:adjustRightInd w:val="0"/>
        <w:spacing w:before="100" w:after="100"/>
      </w:pPr>
      <w:r>
        <w:t>Domáca úloha: P</w:t>
      </w:r>
      <w:r w:rsidR="00A92EF0">
        <w:t xml:space="preserve">ozorne si prečítajte text a do </w:t>
      </w:r>
      <w:r>
        <w:t>zošitov opíš</w:t>
      </w:r>
      <w:r w:rsidR="003A52CA">
        <w:t>te to, čo je vyznačené červeným.</w:t>
      </w:r>
    </w:p>
    <w:sectPr w:rsidR="0045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3FA"/>
    <w:multiLevelType w:val="hybridMultilevel"/>
    <w:tmpl w:val="06CE6C46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CDE7228"/>
    <w:multiLevelType w:val="hybridMultilevel"/>
    <w:tmpl w:val="80A23CBC"/>
    <w:lvl w:ilvl="0" w:tplc="DFB0E2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8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580B49"/>
    <w:multiLevelType w:val="hybridMultilevel"/>
    <w:tmpl w:val="2548839A"/>
    <w:lvl w:ilvl="0" w:tplc="DFB0E2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8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44600F"/>
    <w:multiLevelType w:val="hybridMultilevel"/>
    <w:tmpl w:val="CA7A2E5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614810"/>
    <w:multiLevelType w:val="hybridMultilevel"/>
    <w:tmpl w:val="A816CA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5"/>
    <w:rsid w:val="003A52CA"/>
    <w:rsid w:val="00453089"/>
    <w:rsid w:val="00497C1A"/>
    <w:rsid w:val="004D121D"/>
    <w:rsid w:val="00910555"/>
    <w:rsid w:val="00A9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0555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05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0555"/>
    <w:rPr>
      <w:rFonts w:ascii="Tahoma" w:eastAsia="Batang" w:hAnsi="Tahoma" w:cs="Tahoma"/>
      <w:noProof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0555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05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0555"/>
    <w:rPr>
      <w:rFonts w:ascii="Tahoma" w:eastAsia="Batang" w:hAnsi="Tahoma" w:cs="Tahoma"/>
      <w:noProof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2021-01-15T11:28:00Z</dcterms:created>
  <dcterms:modified xsi:type="dcterms:W3CDTF">2021-01-15T14:42:00Z</dcterms:modified>
</cp:coreProperties>
</file>