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3" w:rsidRDefault="00430B23" w:rsidP="0043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Štylizované motívy živočíchov</w:t>
      </w:r>
    </w:p>
    <w:p w:rsidR="00430B23" w:rsidRDefault="00430B23" w:rsidP="00430B23">
      <w:pPr>
        <w:rPr>
          <w:rFonts w:ascii="Times New Roman" w:hAnsi="Times New Roman"/>
          <w:b/>
          <w:sz w:val="24"/>
          <w:szCs w:val="24"/>
        </w:rPr>
      </w:pPr>
    </w:p>
    <w:p w:rsidR="00430B23" w:rsidRDefault="00430B23" w:rsidP="00430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Niektoré kresby postáv a zvieratiek môžeme vyhotoviť aj ako reliéf /tvar vystupujúci zo základnej plochy- </w:t>
      </w:r>
      <w:proofErr w:type="spellStart"/>
      <w:r>
        <w:rPr>
          <w:rFonts w:ascii="Times New Roman" w:hAnsi="Times New Roman"/>
          <w:sz w:val="24"/>
          <w:szCs w:val="24"/>
        </w:rPr>
        <w:t>poloplastiky</w:t>
      </w:r>
      <w:proofErr w:type="spellEnd"/>
      <w:r>
        <w:rPr>
          <w:rFonts w:ascii="Times New Roman" w:hAnsi="Times New Roman"/>
          <w:sz w:val="24"/>
          <w:szCs w:val="24"/>
        </w:rPr>
        <w:t xml:space="preserve"> alebo plastiku/. Tento spôsob náročnej výzdoby sa skladá zo stvárnenia modelovacej hmoty do určitého,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. žiadaného tvaru. Výtvor potom komponujeme na pevnú plochu. </w:t>
      </w:r>
    </w:p>
    <w:p w:rsidR="00430B23" w:rsidRDefault="00430B23" w:rsidP="00430B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výzdobe sa používa kakaová maľba alebo čokoládová poleva upravená na striekanie na plochy z modelovacej hmoty. Kresby rozličných zvieratiek, vtákov, motýľov a pod. možno použiť samostatne ako hlavný motív výzdoby tort.</w:t>
      </w:r>
    </w:p>
    <w:p w:rsidR="00430B23" w:rsidRDefault="00430B23" w:rsidP="00430B23">
      <w:pPr>
        <w:rPr>
          <w:rFonts w:ascii="Times New Roman" w:hAnsi="Times New Roman"/>
          <w:sz w:val="24"/>
          <w:szCs w:val="24"/>
        </w:rPr>
      </w:pPr>
    </w:p>
    <w:p w:rsidR="00430B23" w:rsidRDefault="00430B23" w:rsidP="00430B23">
      <w:pPr>
        <w:rPr>
          <w:rFonts w:ascii="Times New Roman" w:hAnsi="Times New Roman"/>
          <w:sz w:val="24"/>
          <w:szCs w:val="24"/>
        </w:rPr>
      </w:pPr>
    </w:p>
    <w:p w:rsidR="00430B23" w:rsidRDefault="00430B23" w:rsidP="00430B23">
      <w:pPr>
        <w:rPr>
          <w:rFonts w:ascii="Times New Roman" w:hAnsi="Times New Roman"/>
          <w:sz w:val="24"/>
          <w:szCs w:val="24"/>
        </w:rPr>
      </w:pPr>
    </w:p>
    <w:p w:rsidR="00430B23" w:rsidRDefault="00430B23" w:rsidP="00430B2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14650" cy="3886200"/>
            <wp:effectExtent l="0" t="0" r="0" b="0"/>
            <wp:docPr id="1" name="Obrázok 1" descr="https://www.lorna.sk/img/mid/1615/zvieratka-pre-dam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rna.sk/img/mid/1615/zvieratka-pre-dami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/>
                    <a:stretch/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B23" w:rsidRDefault="00430B23" w:rsidP="00430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23" w:rsidRDefault="00430B23" w:rsidP="00430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07" w:rsidRDefault="005C0307" w:rsidP="005C0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50" w:rsidRDefault="00546F50"/>
    <w:sectPr w:rsidR="0054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7"/>
    <w:rsid w:val="00430B23"/>
    <w:rsid w:val="00546F50"/>
    <w:rsid w:val="005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30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307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30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307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2020-10-26T15:36:00Z</dcterms:created>
  <dcterms:modified xsi:type="dcterms:W3CDTF">2020-10-26T15:36:00Z</dcterms:modified>
</cp:coreProperties>
</file>