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7" w:rsidRPr="00540DB7" w:rsidRDefault="00540DB7" w:rsidP="00540DB7">
      <w:pPr>
        <w:shd w:val="clear" w:color="auto" w:fill="FFFFFF" w:themeFill="background1"/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  <w:r w:rsidRPr="00540DB7">
        <w:rPr>
          <w:rFonts w:ascii="Times New Roman" w:eastAsia="Times New Roman" w:hAnsi="Times New Roman" w:cs="Times New Roman"/>
          <w:szCs w:val="24"/>
          <w:lang w:eastAsia="sk-SK"/>
        </w:rPr>
        <w:t>Špeciálne hmoty a výrobky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0DB7" w:rsidRDefault="00540DB7" w:rsidP="00540DB7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78"/>
      <w:r>
        <w:rPr>
          <w:rFonts w:eastAsiaTheme="minorHAnsi"/>
          <w:lang w:eastAsia="sk-SK"/>
        </w:rPr>
        <w:t>Charakteristika a rozdelenie špeciálnych výrobkov</w:t>
      </w:r>
      <w:bookmarkEnd w:id="0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Výrobky, ktoré patria do tejto skupiny, sa vyrábajú zo špeciálnych hmôt. Sú to polovýrobky, ktoré sa len zriedka používajú v kombinácii s inými cukrárskymi hmotami, cestami alebo náplňami. Pri ich výrobe sa nepoužívajú pečené korpusy, výnimku tvoria len oblátkové pláty.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výrobky sa nepečú, preto sa v odbornej literatúre často označujú aj prívlastkom „nepečené“. Pripravujú sa šľahaním, varením, pražením alebo sa priamo tvarujú z upravených hotových dodávaných polotovarov: modelovacej hmoty, kávovej alebo orieškovej pasty, čokoládových košíčkov, oblátkových plátov a podobne.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Sortiment nepečených výrobkov je rôznorodý a vyznačuje sa rozdielnosťou výrobných postupov. Nevýhodou je skutočnosť, že technologické postupy si vyžadujú vysoký podiel ručnej práce.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Špeciálne nepečené výrobky sa vyznačujú dlhšou trvanlivosťou, do obchodnej siete sa dodávajú balené aj nebalené.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48768D2" wp14:editId="79CD0CF0">
            <wp:simplePos x="0" y="0"/>
            <wp:positionH relativeFrom="column">
              <wp:posOffset>4272280</wp:posOffset>
            </wp:positionH>
            <wp:positionV relativeFrom="paragraph">
              <wp:posOffset>160655</wp:posOffset>
            </wp:positionV>
            <wp:extent cx="1571625" cy="1571625"/>
            <wp:effectExtent l="0" t="0" r="9525" b="9525"/>
            <wp:wrapSquare wrapText="bothSides"/>
            <wp:docPr id="30" name="Obrázok 30" descr="Ďatlová pasta 1kg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7" descr="Ďatlová pasta 1kg Les Fru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4"/>
          <w:lang w:eastAsia="sk-SK"/>
        </w:rPr>
        <w:t>Rozdelenie špeciálnych výrobkov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Jednotlivé druhy špeciálnych nepečených výrobkov sa líšia charakterom, technológiou, tvarmi a zložením. Rozdeľujeme ich do 3 skupín podľa určitých spoločných znakov: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1. výrobky s charakterom orientálnych cukroviniek,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2. jemné smotanové výrobky,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3. ostatné špeciálne výrobky.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</w:t>
      </w:r>
      <w:r w:rsidR="00500B1A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                                       </w:t>
      </w:r>
      <w:r w:rsidR="00500B1A">
        <w:rPr>
          <w:rFonts w:ascii="Times New Roman" w:eastAsia="Times New Roman" w:hAnsi="Times New Roman" w:cs="Times New Roman"/>
          <w:b w:val="0"/>
          <w:szCs w:val="24"/>
          <w:lang w:eastAsia="sk-SK"/>
        </w:rPr>
        <w:t>datľová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pasta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Pr="00540DB7" w:rsidRDefault="00540DB7" w:rsidP="00540DB7">
      <w:pPr>
        <w:pStyle w:val="Nadpis1"/>
        <w:rPr>
          <w:rFonts w:eastAsiaTheme="minorHAnsi"/>
          <w:lang w:eastAsia="sk-SK"/>
        </w:rPr>
      </w:pPr>
      <w:bookmarkStart w:id="1" w:name="_Toc49941779"/>
      <w:r>
        <w:rPr>
          <w:rFonts w:eastAsiaTheme="minorHAnsi"/>
          <w:lang w:eastAsia="sk-SK"/>
        </w:rPr>
        <w:t>Výrobky s charakterom orientálnych cukroviniek – rozdelenie</w:t>
      </w:r>
      <w:bookmarkEnd w:id="1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Rozdelenie: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s charakterom orientálnych cukroviniek sa delia podľa hlavnej surovinovej zložky na tri skupiny: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jadrové výrobky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košický med, turecký med, nugát, grilážové terče, pražené oriešky a mandle v cukre a iné ,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kokosové výrobky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kokosový kmeň, orientálny chlebíček, kokosové rezy a iné ,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výrobky želé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rezy želé, kocky, arabesky a pod.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2" w:name="_Toc49941780"/>
      <w:r>
        <w:rPr>
          <w:b w:val="0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EF57509" wp14:editId="5997CFC1">
            <wp:simplePos x="0" y="0"/>
            <wp:positionH relativeFrom="column">
              <wp:posOffset>4481830</wp:posOffset>
            </wp:positionH>
            <wp:positionV relativeFrom="paragraph">
              <wp:posOffset>86360</wp:posOffset>
            </wp:positionV>
            <wp:extent cx="1362075" cy="1362075"/>
            <wp:effectExtent l="0" t="0" r="9525" b="9525"/>
            <wp:wrapSquare wrapText="bothSides"/>
            <wp:docPr id="25" name="Obrázok 25" descr="Košicky med ovocný » Cukrárenská výroba POPRAD T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2" descr="Košicky med ovocný » Cukrárenská výroba POPRAD TR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lang w:eastAsia="sk-SK"/>
        </w:rPr>
        <w:t>Košický med</w:t>
      </w:r>
      <w:bookmarkEnd w:id="2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výrobok má tvar nízkeho obdĺžnika alebo kocky. Povrch a spodnú základňu tvoria oblátkové korpusy. Na povrchu je potiahnutý cukrárskou kakaovou polevou. Na reze je viditeľná vrstva svetlokrémovej bielkovej náplne so zmesou presladeného ovocia a pražených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jadrovín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. Chuť je výrazne sladká. Výrobok je trvanlivejšieho charakteru, dodáva sa balený s hmotnosťou 40g.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3" w:name="_Toc49941781"/>
      <w:r>
        <w:rPr>
          <w:rFonts w:eastAsiaTheme="minorHAnsi"/>
          <w:lang w:eastAsia="sk-SK"/>
        </w:rPr>
        <w:lastRenderedPageBreak/>
        <w:t>Kokosový kmeň – charakteristika, výrobný postup</w:t>
      </w:r>
      <w:bookmarkEnd w:id="3"/>
    </w:p>
    <w:p w:rsidR="00540DB7" w:rsidRDefault="00540DB7" w:rsidP="00540DB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61F1794" wp14:editId="31D8514C">
            <wp:simplePos x="0" y="0"/>
            <wp:positionH relativeFrom="column">
              <wp:posOffset>4196080</wp:posOffset>
            </wp:positionH>
            <wp:positionV relativeFrom="paragraph">
              <wp:posOffset>121285</wp:posOffset>
            </wp:positionV>
            <wp:extent cx="1659890" cy="1104900"/>
            <wp:effectExtent l="0" t="0" r="0" b="0"/>
            <wp:wrapSquare wrapText="bothSides"/>
            <wp:docPr id="21" name="Obrázok 21" descr="ARCHIV | Kokosový kmen v akci platné do: 3.6.2008 | AkcniC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7" descr="ARCHIV | Kokosový kmen v akci platné do: 3.6.2008 | AkcniCeny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kameňa alebo „salámy“. Na povrchu je potiahnutý mliečnou cukrárskou kakaovou polevou s viditeľným ryhovaním (kmeň) s imitáciou odseknutých zvyškov vetví stromu. V prípade salámy je povrch obalený v strúhanej kokosovej múčky. Na reze je vidieť rôznofarebné sfarbenie a zloženie výrobku. Chuť a vôňa je kokosová, s príchuťou aromatického výťažku a vanilínu. Výrobok sa predáva balený alebo nebalený, podľa hmotnosti. Výrobok je trvanlivejšieho charakteru.</w:t>
      </w:r>
    </w:p>
    <w:p w:rsidR="00500B1A" w:rsidRDefault="00500B1A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4" w:name="_Toc49941782"/>
      <w:proofErr w:type="spellStart"/>
      <w:r>
        <w:rPr>
          <w:rFonts w:eastAsiaTheme="minorHAnsi"/>
          <w:lang w:eastAsia="sk-SK"/>
        </w:rPr>
        <w:t>Turmed</w:t>
      </w:r>
      <w:proofErr w:type="spellEnd"/>
      <w:r>
        <w:rPr>
          <w:rFonts w:eastAsiaTheme="minorHAnsi"/>
          <w:lang w:eastAsia="sk-SK"/>
        </w:rPr>
        <w:t xml:space="preserve"> – charakteristika, výrobný postup</w:t>
      </w:r>
      <w:bookmarkEnd w:id="4"/>
    </w:p>
    <w:p w:rsidR="00540DB7" w:rsidRDefault="00540DB7" w:rsidP="00540DB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73B08BD9" wp14:editId="56F1F08D">
            <wp:simplePos x="0" y="0"/>
            <wp:positionH relativeFrom="column">
              <wp:posOffset>4196080</wp:posOffset>
            </wp:positionH>
            <wp:positionV relativeFrom="paragraph">
              <wp:posOffset>161290</wp:posOffset>
            </wp:positionV>
            <wp:extent cx="1581150" cy="1010285"/>
            <wp:effectExtent l="0" t="0" r="0" b="0"/>
            <wp:wrapSquare wrapText="bothSides"/>
            <wp:docPr id="19" name="Obrázok 19" descr="Video: Ako si vyrobiť turecký med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 descr="Video: Ako si vyrobiť turecký med | Aktualit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/>
                    <a:stretch/>
                  </pic:blipFill>
                  <pic:spPr bwMode="auto">
                    <a:xfrm>
                      <a:off x="0" y="0"/>
                      <a:ext cx="15811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výrobok má tvar hranolčekov alebo valčekov, máčaných v mliečnej cukrárskej kakaovej poleve. Na reze je viditeľná polotuhá hmota, ktorá farbou zodpovedá príslušnému druhu. Chuť a vôňa sú výrazne sladké, doplnené príchuťou cukrárskej kakaovej polevy a príslušnej chuťovej zložky. Vyrába sa v troch druhoch: </w:t>
      </w:r>
      <w:r>
        <w:rPr>
          <w:rFonts w:ascii="Times New Roman" w:eastAsia="Times New Roman" w:hAnsi="Times New Roman" w:cs="Times New Roman"/>
          <w:szCs w:val="24"/>
          <w:lang w:eastAsia="sk-SK"/>
        </w:rPr>
        <w:t>arašidový, ovocný a kávový.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Hmotnosť výrobkov je 30 g, dodávajú sa balené. Výrobky majú trvanlivejší charakter.</w:t>
      </w:r>
    </w:p>
    <w:p w:rsidR="00500B1A" w:rsidRDefault="00500B1A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5" w:name="_Toc49941783"/>
      <w:r>
        <w:rPr>
          <w:rFonts w:eastAsiaTheme="minorHAnsi"/>
          <w:lang w:eastAsia="sk-SK"/>
        </w:rPr>
        <w:t>Cukrárske želé – charakteristika, výrobný postup</w:t>
      </w:r>
      <w:bookmarkEnd w:id="5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1091AE33" wp14:editId="3FD482C4">
            <wp:simplePos x="0" y="0"/>
            <wp:positionH relativeFrom="column">
              <wp:posOffset>4434205</wp:posOffset>
            </wp:positionH>
            <wp:positionV relativeFrom="paragraph">
              <wp:posOffset>3175</wp:posOffset>
            </wp:positionV>
            <wp:extent cx="1345565" cy="876300"/>
            <wp:effectExtent l="0" t="0" r="6985" b="0"/>
            <wp:wrapSquare wrapText="bothSides"/>
            <wp:docPr id="17" name="Obrázok 17" descr="Cukrovinky z múky. Sortiment múčnych cukrovi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 descr="Cukrovinky z múky. Sortiment múčnych cukrovini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Charakteristika: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cukrárske želé sú dvojfarebné plátky obalené v cukre. Na reze sú viditeľné dve vrstvy rôznych farieb. V strede je vrstva bielkovej náplne želé svetlej farby. Chuť je ovocná, mierne kyslastá. Výrobky sa dodávajú balené v celofáne.</w:t>
      </w:r>
    </w:p>
    <w:p w:rsidR="00500B1A" w:rsidRDefault="00500B1A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6" w:name="_Toc49941784"/>
      <w:r>
        <w:rPr>
          <w:rFonts w:eastAsiaTheme="minorHAnsi"/>
          <w:lang w:eastAsia="sk-SK"/>
        </w:rPr>
        <w:t>Jemné dezertné výrobky – charakteristika a druhy</w:t>
      </w:r>
      <w:bookmarkEnd w:id="6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Kávový dezert – (Kávové zrno)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kávového zrna. Na povrchu je polievaný cukrárskou kakaovou polevou. Na reze je pod polevou obal zo svetlej modelovacej hmoty. Stred výrobku tvorí náplň tmavej farby a krémovej konzistencie. Výrobok je zvýraznený kávovou príchuťou.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Jemný dezert brazílsky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malého valca a guľky s nerovným povrchom. Povrch je potiahnutý tmavou cukrárskou kakaovou polevou. Na reze sú viditeľné nahrubo hobľované mandle v ľahkom karamelovom kréme polotuhej konzistencie. Chuťovo prevláda káva zjemnená smotanou, doplnená chuťou čokolády, karamelu a mandlí.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Špecialita z hrozienok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majú tvar kocky alebo tyčinky s hrúbkou asi 1 cm. Na vrchnej a spodnej strane sú potiahnuté cukrárskou kakaovou polevou. Vôňa a chuť pochúťky sú charakteristické po hrozienkach a čokoláde, zvýraznené rumom.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1D357B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10D551E5" wp14:editId="62B376E9">
            <wp:simplePos x="0" y="0"/>
            <wp:positionH relativeFrom="column">
              <wp:posOffset>43180</wp:posOffset>
            </wp:positionH>
            <wp:positionV relativeFrom="paragraph">
              <wp:posOffset>-4445</wp:posOffset>
            </wp:positionV>
            <wp:extent cx="2847975" cy="1733550"/>
            <wp:effectExtent l="0" t="0" r="9525" b="0"/>
            <wp:wrapSquare wrapText="bothSides"/>
            <wp:docPr id="13" name="Obrázok 13" descr="Kávové zrná, recepty ako pripraviť kávové zrná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Kávové zrná, recepty ako pripraviť kávové zrná | Dobruchut.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B7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E80965A" wp14:editId="7614A39A">
            <wp:extent cx="2619375" cy="1743075"/>
            <wp:effectExtent l="0" t="0" r="9525" b="9525"/>
            <wp:docPr id="16" name="Obrázok 16" descr="Kávové zrná » Cukrárenská výroba POPRAD T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Kávové zrná » Cukrárenská výroba POPRAD TRA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1D357B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sk-SK"/>
        </w:rPr>
        <w:t>Kávový dezert – (Kávové zrno)</w:t>
      </w:r>
    </w:p>
    <w:p w:rsidR="00540DB7" w:rsidRDefault="001D357B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4814FBF5" wp14:editId="6812D02D">
            <wp:simplePos x="0" y="0"/>
            <wp:positionH relativeFrom="column">
              <wp:posOffset>-4445</wp:posOffset>
            </wp:positionH>
            <wp:positionV relativeFrom="paragraph">
              <wp:posOffset>260350</wp:posOffset>
            </wp:positionV>
            <wp:extent cx="2343150" cy="1676400"/>
            <wp:effectExtent l="0" t="0" r="0" b="0"/>
            <wp:wrapSquare wrapText="bothSides"/>
            <wp:docPr id="15" name="Obrázok 15" descr="brigádní, Operační systém Candy, Brazilský dezert, cukroví, poušť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brigádní, Operační systém Candy, Brazilský dezert, cukroví, poušť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</w:p>
    <w:p w:rsidR="00540DB7" w:rsidRDefault="001D357B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 wp14:anchorId="689DDBED" wp14:editId="0B0AFA34">
            <wp:simplePos x="0" y="0"/>
            <wp:positionH relativeFrom="column">
              <wp:posOffset>438150</wp:posOffset>
            </wp:positionH>
            <wp:positionV relativeFrom="paragraph">
              <wp:posOffset>86995</wp:posOffset>
            </wp:positionV>
            <wp:extent cx="2419350" cy="1630045"/>
            <wp:effectExtent l="0" t="0" r="0" b="8255"/>
            <wp:wrapSquare wrapText="bothSides"/>
            <wp:docPr id="14" name="Obrázok 14" descr="Domáca tyčinka Margot bez cukru | Soňa Maléterová | Láskavé va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 descr="Domáca tyčinka Margot bez cukru | Soňa Maléterová | Láskavé vare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  <w:bookmarkStart w:id="7" w:name="_Toc49941785"/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  <w:r>
        <w:rPr>
          <w:rFonts w:eastAsiaTheme="minorHAnsi"/>
          <w:lang w:eastAsia="sk-SK"/>
        </w:rPr>
        <w:t xml:space="preserve">                 </w:t>
      </w: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  <w:r>
        <w:rPr>
          <w:rFonts w:eastAsiaTheme="minorHAnsi"/>
          <w:lang w:eastAsia="sk-SK"/>
        </w:rPr>
        <w:t xml:space="preserve"> </w:t>
      </w:r>
      <w:r>
        <w:rPr>
          <w:lang w:eastAsia="sk-SK"/>
        </w:rPr>
        <w:t>Jemný dezert brazílsky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</w:t>
      </w:r>
      <w:r>
        <w:rPr>
          <w:lang w:eastAsia="sk-SK"/>
        </w:rPr>
        <w:t>Špecialita z hrozienok</w:t>
      </w:r>
    </w:p>
    <w:p w:rsidR="001D357B" w:rsidRDefault="001D357B" w:rsidP="007E2C6A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</w:p>
    <w:p w:rsidR="001D357B" w:rsidRDefault="001D357B" w:rsidP="001D357B">
      <w:pPr>
        <w:pStyle w:val="Nadpis1"/>
        <w:numPr>
          <w:ilvl w:val="0"/>
          <w:numId w:val="0"/>
        </w:numPr>
        <w:ind w:left="420"/>
        <w:rPr>
          <w:rFonts w:eastAsiaTheme="minorHAnsi"/>
          <w:lang w:eastAsia="sk-SK"/>
        </w:rPr>
      </w:pPr>
    </w:p>
    <w:p w:rsidR="00540DB7" w:rsidRPr="001D357B" w:rsidRDefault="00540DB7" w:rsidP="001D357B">
      <w:pPr>
        <w:pStyle w:val="Nadpis1"/>
        <w:ind w:left="360"/>
        <w:rPr>
          <w:rFonts w:eastAsiaTheme="minorHAnsi"/>
          <w:lang w:eastAsia="sk-SK"/>
        </w:rPr>
      </w:pPr>
      <w:r w:rsidRPr="001D357B">
        <w:rPr>
          <w:rFonts w:eastAsiaTheme="minorHAnsi"/>
          <w:lang w:eastAsia="sk-SK"/>
        </w:rPr>
        <w:t>Ostatné špeciálne výrobky</w:t>
      </w:r>
      <w:bookmarkEnd w:id="7"/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Medzi ostatné špeciálne výrobky patria“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Pr="00540DB7" w:rsidRDefault="00540DB7" w:rsidP="00540DB7">
      <w:pPr>
        <w:pStyle w:val="Odsekzoznamu"/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vyrábané alebo tvarované priamo z hotových upravených hmôt – drobné modelované výrobky (vyrábajú sa rovnakým spôsobom ako ozdoby z modelovacích hmôt a z pečených cukrárskych korpusov), kávová tyčinka a iné,</w:t>
      </w:r>
    </w:p>
    <w:p w:rsidR="00540DB7" w:rsidRPr="00540DB7" w:rsidRDefault="00540DB7" w:rsidP="00540DB7">
      <w:pPr>
        <w:pStyle w:val="Odsekzoznamu"/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dezertné výrobky s jednoduchou prípravou – orieškový nugát, </w:t>
      </w:r>
      <w:proofErr w:type="spellStart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>šuhajda</w:t>
      </w:r>
      <w:proofErr w:type="spellEnd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, </w:t>
      </w:r>
      <w:proofErr w:type="spellStart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pišingerový</w:t>
      </w:r>
      <w:proofErr w:type="spellEnd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dezert, košíčky s kokosovou náplňou a iné,</w:t>
      </w:r>
    </w:p>
    <w:p w:rsidR="00540DB7" w:rsidRPr="00540DB7" w:rsidRDefault="00540DB7" w:rsidP="00540DB7">
      <w:pPr>
        <w:pStyle w:val="Odsekzoznamu"/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oblátkové výrobky – oblátkové gule, </w:t>
      </w:r>
      <w:proofErr w:type="spellStart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pišingerové</w:t>
      </w:r>
      <w:proofErr w:type="spellEnd"/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rezy, oblátkový nugát a iné. Niektoré z nich bývajú súčasťou čajového pečiva,</w:t>
      </w:r>
    </w:p>
    <w:p w:rsidR="00540DB7" w:rsidRPr="00540DB7" w:rsidRDefault="00540DB7" w:rsidP="00540DB7">
      <w:pPr>
        <w:pStyle w:val="Odsekzoznamu"/>
        <w:numPr>
          <w:ilvl w:val="0"/>
          <w:numId w:val="3"/>
        </w:num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>slané pražené arašidy a mandle – pripravujú sa celkom odlišnou technológiou.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pStyle w:val="Nadpis1"/>
        <w:rPr>
          <w:rFonts w:eastAsiaTheme="minorHAnsi"/>
          <w:lang w:eastAsia="sk-SK"/>
        </w:rPr>
      </w:pPr>
      <w:bookmarkStart w:id="8" w:name="_Toc49941787"/>
      <w:r>
        <w:rPr>
          <w:rFonts w:eastAsiaTheme="minorHAnsi"/>
          <w:lang w:eastAsia="sk-SK"/>
        </w:rPr>
        <w:t>Druhy a spôsoby výroby ostatných špeciálnych výrobkov</w:t>
      </w:r>
      <w:bookmarkEnd w:id="8"/>
    </w:p>
    <w:p w:rsidR="00540DB7" w:rsidRDefault="00540DB7" w:rsidP="00540DB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Kávová tyčinka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cukrárska kávová tyčinka má tvar malého hladkého valčeka, potiahnutého cukrárskou kakaovou polevou. Na reze pod polevou vidieť vrstvu marcipánovej  hmoty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polovláčnej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konzistencie, kávovej farby. Vôňa a chuť výrobku sú sladké, s príchuťou po mandliach, čokoláde a káve.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Výrobný postup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: mandľová hmota sa vymieša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s tukovou kávovou pastou. Hotová hmota sa vyvaľká na dlhé pramene s priemerom asi 2 cm. Tie sa nakrájajú na požadované diely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lastRenderedPageBreak/>
        <w:t>(tyčinky). Tyčinky sa potiahnu cukrárskou kakaovou pole</w:t>
      </w:r>
      <w:bookmarkStart w:id="9" w:name="_GoBack"/>
      <w:bookmarkEnd w:id="9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vou. Po stuhnutí čokolády sa vkladajú do papierových košíčkov alebo sa balia do celofánu. Výrobok má hmotnosť 35 g.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247DEC20" wp14:editId="0DD8504F">
            <wp:extent cx="2286000" cy="2162175"/>
            <wp:effectExtent l="0" t="0" r="0" b="9525"/>
            <wp:docPr id="10" name="Obrázok 10" descr="Tvarohová tyčinka v čokoláde (maškrta na víkend) | LepšíDeň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3" descr="Tvarohová tyčinka v čokoláde (maškrta na víkend) | LepšíDeň.s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E8DA185" wp14:editId="5A7A3558">
            <wp:extent cx="2533650" cy="2152650"/>
            <wp:effectExtent l="0" t="0" r="0" b="0"/>
            <wp:docPr id="9" name="Obrázok 9" descr="Kávové proteínové tyčinky - TOP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2" descr="Kávové proteínové tyčinky - TOPsli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Orieškový nugát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trojuholníka, je polievaný cukrárskou kakaovou polevou. Vrchol výrobku je ozdobený opraženým lieskovým orieškom. Na reze je viditeľná zrnitá mierne vláčna náplň hnedastej farby s kúskami opražených orieškov. Vôňa a chuť výrobku sú charakteristické po použitých surovinách: lieskových orieškoch a čokoláde s jemnou rumovou príchuťou. Výrobok má hmotnosť 35 g a je trvanlivejšieho charakteru.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2/3 opražených lieskových orieškov na najemno nastrúhajú, zmiešajú sa s vanilínovým cukrom, základnou fondánovou hmotou a zmes sa dochutí rumovým výťažkom. Hmota sa následne zjemní na trecom stroji. Potom sa zmieša so zvyškom opražených orieškov, ktoré sa nasekali nahrubo.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Hotová hmota sa vyvaľká na plát hrúbky asi 1,5 cm. Plát sa nakrája na trojuholníčky, ktoré sa polejú zriedenou cukrárskou kakaovou polevou. Ozdobia sa na jednom z vrcholov celým opraženým orieškom. Stuhnuté sa vkladajú do papierových košíčkov.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1D357B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3670309D" wp14:editId="0905B528">
            <wp:simplePos x="0" y="0"/>
            <wp:positionH relativeFrom="column">
              <wp:posOffset>3005455</wp:posOffset>
            </wp:positionH>
            <wp:positionV relativeFrom="paragraph">
              <wp:posOffset>176530</wp:posOffset>
            </wp:positionV>
            <wp:extent cx="2714625" cy="1600200"/>
            <wp:effectExtent l="0" t="0" r="9525" b="0"/>
            <wp:wrapSquare wrapText="bothSides"/>
            <wp:docPr id="8" name="Obrázok 8" descr="Mandľový Nugát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1" descr="Mandľový Nugát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B7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  <w:r w:rsidR="00540DB7"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962275" cy="1543050"/>
            <wp:effectExtent l="0" t="0" r="9525" b="0"/>
            <wp:docPr id="7" name="Obrázok 7" descr="Čo nugát je vyrobený pre sladkosti. Čo je nugát? Recept, zloženie,  kalorický nugát. Orechový nugát s kandovaným ovocím, lieskovými orieškami a  mandľ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0" descr="Čo nugát je vyrobený pre sladkosti. Čo je nugát? Recept, zloženie,  kalorický nugát. Orechový nugát s kandovaným ovocím, lieskovými orieškami a  mandľam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má tvar čokoládového košíčka, ktorý je naplnený špeciálnou trvanlivou náplňou. Horná plocha je poliata cukrárskou kakaovou alebo čokoládovou polevou.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pripravuje v dvoch druhoch – 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višňová a kávová,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expeduje sa v papierových košíčkoch alebo balená v celofáne. Výrobok má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polotrvanlivý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charakter.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Višňová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mandľová modelovacia hmota sa rozriedi nálevom z višní v liehu a cukrovým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rozvarom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(alebo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griotkovým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likérom). Náplň sa nastrieka vreckom s rúrkou do pripravených čokoládových košíčkov. Do stredu náplňovej hmoty sa vloží vykôstkovaná višňa naložená v liehu a košíček sa až po okraj doplní pražským krémom. Povrch krému sa zahladí nožom a nechá v chlade stuhnúť. Po stuhnutí krému sa povrch poleje riedenou tmavou cukrárskou kakaovou polevou a ozdobí polovicou presladenej čerešne.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6975" cy="1847850"/>
            <wp:effectExtent l="0" t="0" r="9525" b="0"/>
            <wp:docPr id="6" name="Obrázok 6" descr="čokoládové košíčky | figovní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9" descr="čokoládové košíčky | figovník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6975" cy="1847850"/>
            <wp:effectExtent l="0" t="0" r="9525" b="0"/>
            <wp:docPr id="5" name="Obrázok 5" descr="Šuhajdy | Fotky receptů | Chytrá žena - Chytrá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5" descr="Šuhajdy | Fotky receptů | Chytrá žena - Chytrá že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Kávová (mokka)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čokoládový košíček je potiahnutý cukrárskou kakaovou polevou, bez ďalšej ozdoby. Na reze vidieť pod polevou upravenú mandľovú hmotu, parížsky a kávový krém. Vôňa a chuť sú charakteristické po čokoládovej hmote, mandliach, parížskom a kávovom kréme. Výrobky sa vkladajú do papierových košíčkov alebo balia do celofánu.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mandľová hmota sa rozriedi asi 2/3 kávového výťažku. Náplň sa nastrieka vreckom s rúrkou do čokoládových korpusov. Z cukru a vody sa uvarí cukrový rozvar na teplotu 117,5°C, ktorý sa ochutí zvyškom kávového výťažku. Horúci rozvar sa pomaly vlieva tenkým prúdom do dobre vyšľahanej vaječnej peny. Po čiastočnom vychladnutí sa do hmoty zamieša maslo a vyšľahá sa na hladký kávový krém. Na modelovaciu hmotu sa nastrieka parížsky ťažký krém, navrchu sa doplní vychladnutým kávovým krémom a nechá sa stuhnúť. Stuhnuté polotovary sa polejú riedenou cukrárskou polevou tmavou.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886075" cy="2085975"/>
            <wp:effectExtent l="0" t="0" r="9525" b="9525"/>
            <wp:docPr id="4" name="Obrázok 4" descr="Recept na šuhajdy s kávovo-orechovou plnkou | popradsk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6" descr="Recept na šuhajdy s kávovo-orechovou plnkou | popradske.s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6975" cy="1847850"/>
            <wp:effectExtent l="0" t="0" r="9525" b="0"/>
            <wp:docPr id="3" name="Obrázok 3" descr="Papierové košíčky na muffiny a Cupcake - 100 ks | Lunz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apierové košíčky na muffiny a Cupcake - 100 ks | Lunzo.s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Slané pražené arašidy a mandle – slané pražené arašidy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sú olúpané upražené jadrá podzemnice olejnej.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Slané pražené mandle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sú rovnakým spôsobom upravené sladké jadrá mandle obyčajnej. Na ich povrchu je tenká tuková vrstva s rozptýlenými kryštálikmi jedlej soli. Výrobok je slaný a má príjemnú orechovú chuť. Obsahujú vysoký podiel tuku od 25 do 50%.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olúpané a upražené jadrá orechov sa za stáleho miešania v horúcom stuženom pokrmovom tuku dopražia a zároveň sa zníži obsah vlhkosti v jadrách. Upravené jadrá sa vyklopia na sito a prebytočný tuk sa nechá odkvapkať. Na horúce jadrá sa nasype veľmi jemná kryštalická soľ. Zmes sa dôkladne premieša, čím sa na povrchu arašidov a mandlí vytvorí jemný slaný tukový film. Slané jadrá sa nechajú vychladnúť a následne sa balia do príslušných obalov.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95575" cy="2305050"/>
            <wp:effectExtent l="0" t="0" r="9525" b="0"/>
            <wp:docPr id="2" name="Obrázok 2" descr="Pražené mandle (fotorecept) - recept | Va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ražené mandle (fotorecept) - recept | Varecha.s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1" name="Obrázok 1" descr="Arašídy pražené solené 100g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Arašídy pražené solené 100g |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Slané pražené mandle                                             slané pražené arašidy</w:t>
      </w: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0DB7" w:rsidRDefault="00540DB7" w:rsidP="00540DB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A7455C" w:rsidRDefault="00A7455C"/>
    <w:sectPr w:rsidR="00A7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1A55"/>
    <w:multiLevelType w:val="hybridMultilevel"/>
    <w:tmpl w:val="CBAC1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85DC3"/>
    <w:multiLevelType w:val="hybridMultilevel"/>
    <w:tmpl w:val="C5DAD2C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7"/>
    <w:rsid w:val="001D357B"/>
    <w:rsid w:val="00500B1A"/>
    <w:rsid w:val="00540DB7"/>
    <w:rsid w:val="007E2C6A"/>
    <w:rsid w:val="00A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DB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40DB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40DB7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DB7"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54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DB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40DB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40DB7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DB7"/>
    <w:rPr>
      <w:rFonts w:ascii="Tahoma" w:hAnsi="Tahoma" w:cs="Tahoma"/>
      <w:b/>
      <w:sz w:val="16"/>
      <w:szCs w:val="16"/>
    </w:rPr>
  </w:style>
  <w:style w:type="paragraph" w:styleId="Odsekzoznamu">
    <w:name w:val="List Paragraph"/>
    <w:basedOn w:val="Normlny"/>
    <w:uiPriority w:val="34"/>
    <w:qFormat/>
    <w:rsid w:val="0054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2021-02-01T08:32:00Z</dcterms:created>
  <dcterms:modified xsi:type="dcterms:W3CDTF">2021-02-01T08:48:00Z</dcterms:modified>
</cp:coreProperties>
</file>