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F2" w:rsidRDefault="00E76AF2" w:rsidP="00E76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Použitie lístkového cesta na rôzne príležitosti</w:t>
      </w:r>
    </w:p>
    <w:p w:rsidR="00E76AF2" w:rsidRDefault="00E76AF2" w:rsidP="00E76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lístkového cesta môžeme pripravovať rôzne druhy slaného ale aj sladkého pečiva. Pripravujeme ich za tepla aj za studena.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 w:rsidRPr="00F56973">
        <w:rPr>
          <w:rFonts w:ascii="Times New Roman" w:hAnsi="Times New Roman"/>
          <w:sz w:val="24"/>
          <w:szCs w:val="24"/>
          <w:u w:val="single"/>
        </w:rPr>
        <w:t>Podávame ich pri rôznych príležitostiach ako sú</w:t>
      </w:r>
      <w:r>
        <w:rPr>
          <w:rFonts w:ascii="Times New Roman" w:hAnsi="Times New Roman"/>
          <w:sz w:val="24"/>
          <w:szCs w:val="24"/>
        </w:rPr>
        <w:t>: narodeninové oslavy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bankety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svadby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kary .....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</w:p>
    <w:p w:rsidR="00E76AF2" w:rsidRDefault="00E76AF2" w:rsidP="00E76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6AF2" w:rsidRDefault="00E76AF2" w:rsidP="00E76A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Slané štrúdle z lístkového cesta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6AF2" w:rsidRPr="008D0FB4" w:rsidRDefault="00E76AF2" w:rsidP="00E76AF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D0FB4">
        <w:rPr>
          <w:rFonts w:ascii="Times New Roman" w:hAnsi="Times New Roman"/>
          <w:sz w:val="24"/>
          <w:szCs w:val="24"/>
          <w:u w:val="single"/>
        </w:rPr>
        <w:t>Suroviny: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500g lístkové cesto, 100g tavený syr, cesnakový </w:t>
      </w:r>
      <w:proofErr w:type="spellStart"/>
      <w:r>
        <w:rPr>
          <w:rFonts w:ascii="Times New Roman" w:hAnsi="Times New Roman"/>
          <w:sz w:val="24"/>
          <w:szCs w:val="24"/>
        </w:rPr>
        <w:t>drezing</w:t>
      </w:r>
      <w:proofErr w:type="spellEnd"/>
      <w:r>
        <w:rPr>
          <w:rFonts w:ascii="Times New Roman" w:hAnsi="Times New Roman"/>
          <w:sz w:val="24"/>
          <w:szCs w:val="24"/>
        </w:rPr>
        <w:t xml:space="preserve">, 50g </w:t>
      </w:r>
      <w:proofErr w:type="spellStart"/>
      <w:r>
        <w:rPr>
          <w:rFonts w:ascii="Times New Roman" w:hAnsi="Times New Roman"/>
          <w:sz w:val="24"/>
          <w:szCs w:val="24"/>
        </w:rPr>
        <w:t>Hera</w:t>
      </w:r>
      <w:proofErr w:type="spellEnd"/>
      <w:r>
        <w:rPr>
          <w:rFonts w:ascii="Times New Roman" w:hAnsi="Times New Roman"/>
          <w:sz w:val="24"/>
          <w:szCs w:val="24"/>
        </w:rPr>
        <w:t xml:space="preserve">, 3 strúčky cesnaku, bazalka, 100g </w:t>
      </w:r>
      <w:proofErr w:type="spellStart"/>
      <w:r>
        <w:rPr>
          <w:rFonts w:ascii="Times New Roman" w:hAnsi="Times New Roman"/>
          <w:sz w:val="24"/>
          <w:szCs w:val="24"/>
        </w:rPr>
        <w:t>nátierkové</w:t>
      </w:r>
      <w:proofErr w:type="spellEnd"/>
      <w:r>
        <w:rPr>
          <w:rFonts w:ascii="Times New Roman" w:hAnsi="Times New Roman"/>
          <w:sz w:val="24"/>
          <w:szCs w:val="24"/>
        </w:rPr>
        <w:t xml:space="preserve"> maslo.</w:t>
      </w:r>
    </w:p>
    <w:p w:rsidR="00E76AF2" w:rsidRDefault="00E76AF2" w:rsidP="00E76AF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6AF2" w:rsidRPr="008D0FB4" w:rsidRDefault="00E76AF2" w:rsidP="00E76AF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D0FB4">
        <w:rPr>
          <w:rFonts w:ascii="Times New Roman" w:hAnsi="Times New Roman"/>
          <w:sz w:val="24"/>
          <w:szCs w:val="24"/>
          <w:u w:val="single"/>
        </w:rPr>
        <w:t>Postup:</w:t>
      </w:r>
    </w:p>
    <w:p w:rsidR="00E76AF2" w:rsidRDefault="00E76AF2" w:rsidP="00E76AF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Lístkové cesto necháme rozmraziť a rozdelíme na tri rovnaké časti. Rozvaľkáme na užšie obdĺžniky. Na prvú časť natrieme </w:t>
      </w:r>
      <w:proofErr w:type="spellStart"/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nátierkové</w:t>
      </w:r>
      <w:proofErr w:type="spellEnd"/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maslo a posypeme bazalkou. Zvinieme do rolády.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druhý plát rozotrieme zmäknutú </w:t>
      </w:r>
      <w:proofErr w:type="spellStart"/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Heru</w:t>
      </w:r>
      <w:proofErr w:type="spellEnd"/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(alebo nastrúhame tuhšiu). Natrieme roztlačený cesnak. Zvinieme. Môž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 pridať plátky šunky.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tretiu časť natrieme  tavený syr v črievku a cesnakový dresing.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423D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Poukladáme na plech, potrieme vajcom a dáme piecť na 15 minút na 180 stupňov.</w:t>
      </w:r>
    </w:p>
    <w:p w:rsidR="00E76AF2" w:rsidRPr="00B423DE" w:rsidRDefault="00E76AF2" w:rsidP="00E76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6AF2" w:rsidRPr="00B423DE" w:rsidRDefault="00E76AF2" w:rsidP="00E76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E76AF2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Pudingový koláč z lístkového cesta</w:t>
      </w:r>
    </w:p>
    <w:p w:rsidR="00E76AF2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</w:p>
    <w:p w:rsidR="00E76AF2" w:rsidRPr="008D0FB4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  <w:r w:rsidRPr="008D0F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>Suroviny:</w:t>
      </w:r>
    </w:p>
    <w:p w:rsidR="00E76AF2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400g lístkové cesto, 700g zavárané broskyne, 180g detské piškóty, 80g zlatý klas, 20g vanilkový cukor, 3PL kryštálový cukor, 600g mlieko, žĺtok na potretie.</w:t>
      </w:r>
    </w:p>
    <w:p w:rsidR="00E76AF2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</w:p>
    <w:p w:rsidR="00E76AF2" w:rsidRPr="008D0FB4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  <w:r w:rsidRPr="008D0FB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>Postup:</w:t>
      </w:r>
    </w:p>
    <w:p w:rsidR="00E76AF2" w:rsidRPr="008D0FB4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D0F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Plech potrieme jemne tukom a posypeme múkou. Lístkové cesto rozdelíme na dve časti. Vyvaľkáme na veľkosť plechu. Jeden plát prenesieme na plech a boky trošku vytiahneme. Broskyne scedíme, šťavu zachytíme. Piškóty máčame v šťave a ukladáme vedľa seba na cesto. Potom navrstvíme broskyne pokrájané na malé kúsky.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8D0F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200 ml mlieka rozmiešame dva Zlaté klasy. Zvyšné mlieko dáme variť s cukrom, prilejeme Zlatý klas a uvaríme na hustý puding. Puding miešame aby sa nám neurobila kôrka. Vanilkový puding vylejeme na cesto (lyžicou, aby sa nám neposunuli piškóty), rozotrieme.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8D0F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Druhý plát dáme na puding. Okraje pritlačíme, aby nám puding nevytiekol. Vrch potrieme vajíčkom a dáme piecť. Po vychladnutí posypeme práškovým cukrom.</w:t>
      </w:r>
    </w:p>
    <w:p w:rsidR="00E76AF2" w:rsidRDefault="00E76AF2" w:rsidP="00E76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E76AF2" w:rsidRPr="00F56973" w:rsidRDefault="00341677" w:rsidP="00E76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Pozri si video : </w:t>
      </w:r>
      <w:hyperlink r:id="rId5" w:history="1">
        <w:r w:rsidRPr="00210D2A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https://www.youtube.com/watch?v=x-hi8yLM4dU&amp;t=75s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6" w:history="1">
        <w:r w:rsidRPr="00210D2A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https://www.youtube.com/watch?v=gKlw57t8hNU&amp;t=11s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0446A" w:rsidRDefault="0070446A"/>
    <w:sectPr w:rsidR="0070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2"/>
    <w:rsid w:val="00341677"/>
    <w:rsid w:val="0070446A"/>
    <w:rsid w:val="00E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AF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A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A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AF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A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A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lw57t8hNU&amp;t=11s" TargetMode="External"/><Relationship Id="rId5" Type="http://schemas.openxmlformats.org/officeDocument/2006/relationships/hyperlink" Target="https://www.youtube.com/watch?v=x-hi8yLM4dU&amp;t=7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2020-10-28T15:41:00Z</dcterms:created>
  <dcterms:modified xsi:type="dcterms:W3CDTF">2020-11-02T14:28:00Z</dcterms:modified>
</cp:coreProperties>
</file>